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C6" w:rsidRPr="00F91D9F" w:rsidRDefault="00B60DC6" w:rsidP="00B60DC6">
      <w:pPr>
        <w:jc w:val="center"/>
        <w:rPr>
          <w:rFonts w:cstheme="minorHAnsi"/>
          <w:b/>
          <w:color w:val="44546A" w:themeColor="dark2"/>
          <w:sz w:val="28"/>
          <w:szCs w:val="28"/>
        </w:rPr>
      </w:pPr>
      <w:r w:rsidRPr="00F91D9F">
        <w:rPr>
          <w:rFonts w:cstheme="minorHAnsi"/>
          <w:b/>
          <w:color w:val="44546A" w:themeColor="dark2"/>
          <w:sz w:val="28"/>
          <w:szCs w:val="28"/>
        </w:rPr>
        <w:t>Request for Proposal</w:t>
      </w:r>
    </w:p>
    <w:p w:rsidR="00B60DC6" w:rsidRPr="00F91D9F" w:rsidRDefault="00F91D9F" w:rsidP="00B60DC6">
      <w:pPr>
        <w:jc w:val="center"/>
        <w:rPr>
          <w:rFonts w:cstheme="minorHAnsi"/>
          <w:b/>
          <w:color w:val="44546A" w:themeColor="dark2"/>
          <w:sz w:val="28"/>
          <w:szCs w:val="28"/>
        </w:rPr>
      </w:pPr>
      <w:r w:rsidRPr="00F91D9F">
        <w:rPr>
          <w:rFonts w:cstheme="minorHAnsi"/>
          <w:b/>
          <w:color w:val="44546A" w:themeColor="dark2"/>
          <w:sz w:val="28"/>
          <w:szCs w:val="28"/>
        </w:rPr>
        <w:t xml:space="preserve">ORACLE </w:t>
      </w:r>
      <w:r w:rsidR="00B60DC6" w:rsidRPr="00F91D9F">
        <w:rPr>
          <w:rFonts w:cstheme="minorHAnsi"/>
          <w:b/>
          <w:color w:val="44546A" w:themeColor="dark2"/>
          <w:sz w:val="28"/>
          <w:szCs w:val="28"/>
          <w:lang w:val="ka-GE"/>
        </w:rPr>
        <w:t>Audit Vault and Database Firewall</w:t>
      </w:r>
    </w:p>
    <w:p w:rsidR="00B60DC6" w:rsidRPr="00F91D9F" w:rsidRDefault="00B60DC6" w:rsidP="00B60DC6">
      <w:pPr>
        <w:jc w:val="center"/>
        <w:rPr>
          <w:rFonts w:cstheme="minorHAnsi"/>
          <w:b/>
          <w:sz w:val="28"/>
          <w:szCs w:val="28"/>
        </w:rPr>
      </w:pPr>
    </w:p>
    <w:p w:rsidR="00B60DC6" w:rsidRPr="00F91D9F" w:rsidRDefault="00B60DC6">
      <w:pPr>
        <w:rPr>
          <w:rFonts w:cstheme="minorHAnsi"/>
          <w:b/>
          <w:sz w:val="28"/>
          <w:szCs w:val="28"/>
        </w:rPr>
      </w:pPr>
      <w:r w:rsidRPr="00F91D9F">
        <w:rPr>
          <w:rFonts w:cstheme="minorHAnsi"/>
          <w:b/>
          <w:sz w:val="28"/>
          <w:szCs w:val="28"/>
        </w:rPr>
        <w:t xml:space="preserve">1 </w:t>
      </w:r>
      <w:r w:rsidRPr="00F91D9F">
        <w:rPr>
          <w:rFonts w:cstheme="minorHAnsi"/>
          <w:sz w:val="28"/>
          <w:szCs w:val="28"/>
        </w:rPr>
        <w:t>Summary and Background</w:t>
      </w:r>
    </w:p>
    <w:p w:rsidR="00B60DC6" w:rsidRPr="00F91D9F" w:rsidRDefault="00AF78E0" w:rsidP="00B60DC6">
      <w:pPr>
        <w:rPr>
          <w:rFonts w:cstheme="minorHAnsi"/>
          <w:color w:val="44546A" w:themeColor="dark2"/>
          <w:sz w:val="24"/>
          <w:szCs w:val="24"/>
          <w:lang w:val="ka-GE"/>
        </w:rPr>
      </w:pPr>
      <w:r w:rsidRPr="00F91D9F">
        <w:rPr>
          <w:rFonts w:cstheme="minorHAnsi"/>
          <w:color w:val="44546A" w:themeColor="dark2"/>
          <w:sz w:val="24"/>
          <w:szCs w:val="24"/>
          <w:lang w:val="ka-GE"/>
        </w:rPr>
        <w:t xml:space="preserve">JSC Bank of Georgia, is the leading bank in Georgia, with more than a third of the market share in Georgia based on total assets, total loans, total deposits and total shareholders’ equity. The bank offers a broad range retail banking, corporate banking, wealth management, brokerage and insurance services to its clients and has a largest distribution networks in Georgia. For more information regarding the bank please visit </w:t>
      </w:r>
      <w:hyperlink r:id="rId6" w:history="1">
        <w:r w:rsidRPr="00F91D9F">
          <w:rPr>
            <w:rFonts w:cstheme="minorHAnsi"/>
            <w:color w:val="44546A" w:themeColor="dark2"/>
            <w:sz w:val="24"/>
            <w:szCs w:val="24"/>
            <w:lang w:val="ka-GE"/>
          </w:rPr>
          <w:t>http://bankofgeorgia.ge/en/ir/about-us/company-profile/</w:t>
        </w:r>
      </w:hyperlink>
      <w:r w:rsidRPr="00F91D9F">
        <w:rPr>
          <w:rFonts w:cstheme="minorHAnsi"/>
          <w:color w:val="44546A" w:themeColor="dark2"/>
          <w:sz w:val="24"/>
          <w:szCs w:val="24"/>
        </w:rPr>
        <w:t>.</w:t>
      </w:r>
    </w:p>
    <w:p w:rsidR="00705165" w:rsidRPr="00F91D9F" w:rsidRDefault="004F6E05" w:rsidP="004F6E05">
      <w:pPr>
        <w:rPr>
          <w:rFonts w:cstheme="minorHAnsi"/>
          <w:color w:val="44546A" w:themeColor="dark2"/>
          <w:sz w:val="24"/>
          <w:szCs w:val="24"/>
        </w:rPr>
      </w:pPr>
      <w:r w:rsidRPr="00F91D9F">
        <w:rPr>
          <w:rFonts w:cstheme="minorHAnsi"/>
          <w:color w:val="44546A" w:themeColor="dark2"/>
          <w:sz w:val="24"/>
          <w:szCs w:val="24"/>
          <w:lang w:val="ka-GE"/>
        </w:rPr>
        <w:t>In “Bank Of Georgia” data protection at base level is an important case, because most information assets such as clients personal information , financial information and other confidential information are stored in</w:t>
      </w:r>
    </w:p>
    <w:p w:rsidR="004F6E05" w:rsidRPr="00F91D9F" w:rsidRDefault="004F6E05" w:rsidP="004F6E05">
      <w:pPr>
        <w:rPr>
          <w:rFonts w:cstheme="minorHAnsi"/>
          <w:color w:val="44546A" w:themeColor="dark2"/>
          <w:sz w:val="24"/>
          <w:szCs w:val="24"/>
        </w:rPr>
      </w:pPr>
    </w:p>
    <w:p w:rsidR="00705165" w:rsidRPr="00F91D9F" w:rsidRDefault="00705165" w:rsidP="00705165">
      <w:pPr>
        <w:rPr>
          <w:rFonts w:cstheme="minorHAnsi"/>
          <w:b/>
          <w:sz w:val="28"/>
          <w:szCs w:val="28"/>
          <w:lang w:val="ka-GE"/>
        </w:rPr>
      </w:pPr>
      <w:bookmarkStart w:id="0" w:name="_Toc486333996"/>
      <w:r w:rsidRPr="00F91D9F">
        <w:rPr>
          <w:rFonts w:cstheme="minorHAnsi"/>
          <w:b/>
          <w:sz w:val="28"/>
          <w:szCs w:val="28"/>
          <w:lang w:val="ka-GE"/>
        </w:rPr>
        <w:t xml:space="preserve">2 </w:t>
      </w:r>
      <w:r w:rsidRPr="00F91D9F">
        <w:rPr>
          <w:rFonts w:cstheme="minorHAnsi"/>
          <w:sz w:val="28"/>
          <w:szCs w:val="28"/>
          <w:lang w:val="ka-GE"/>
        </w:rPr>
        <w:t>Project Scope</w:t>
      </w:r>
      <w:bookmarkEnd w:id="0"/>
    </w:p>
    <w:p w:rsidR="004F6E05" w:rsidRPr="00F91D9F" w:rsidRDefault="00F91D9F" w:rsidP="004F6E05">
      <w:pPr>
        <w:rPr>
          <w:rFonts w:cstheme="minorHAnsi"/>
          <w:color w:val="44546A" w:themeColor="dark2"/>
          <w:sz w:val="24"/>
          <w:szCs w:val="24"/>
          <w:lang w:val="ka-GE"/>
        </w:rPr>
      </w:pPr>
      <w:r w:rsidRPr="00F91D9F">
        <w:rPr>
          <w:rFonts w:cstheme="minorHAnsi"/>
          <w:color w:val="44546A" w:themeColor="dark2"/>
          <w:sz w:val="24"/>
          <w:szCs w:val="24"/>
        </w:rPr>
        <w:t xml:space="preserve">ORACLE </w:t>
      </w:r>
      <w:r w:rsidR="00705165" w:rsidRPr="00F91D9F">
        <w:rPr>
          <w:rFonts w:cstheme="minorHAnsi"/>
          <w:color w:val="44546A" w:themeColor="dark2"/>
          <w:sz w:val="24"/>
          <w:szCs w:val="24"/>
          <w:lang w:val="ka-GE"/>
        </w:rPr>
        <w:t xml:space="preserve">Audit Vault and Database Firewall </w:t>
      </w:r>
      <w:r w:rsidR="004F6E05" w:rsidRPr="00F91D9F">
        <w:rPr>
          <w:rFonts w:cstheme="minorHAnsi"/>
          <w:color w:val="44546A" w:themeColor="dark2"/>
          <w:sz w:val="24"/>
          <w:szCs w:val="24"/>
          <w:lang w:val="ka-GE"/>
        </w:rPr>
        <w:t>Implantation will ensure database security. This tool gives us an opportunity to check, monitor and collect SQL traffic and Audit logs.</w:t>
      </w:r>
    </w:p>
    <w:p w:rsidR="00705165" w:rsidRPr="00F91D9F" w:rsidRDefault="00705165" w:rsidP="00705165">
      <w:pPr>
        <w:rPr>
          <w:rFonts w:cstheme="minorHAnsi"/>
          <w:color w:val="44546A" w:themeColor="dark2"/>
          <w:sz w:val="24"/>
          <w:szCs w:val="24"/>
        </w:rPr>
      </w:pPr>
    </w:p>
    <w:p w:rsidR="00705165" w:rsidRPr="00F91D9F" w:rsidRDefault="00705165" w:rsidP="00705165">
      <w:pPr>
        <w:rPr>
          <w:rFonts w:cstheme="minorHAnsi"/>
          <w:sz w:val="28"/>
          <w:szCs w:val="28"/>
          <w:lang w:val="ka-GE"/>
        </w:rPr>
      </w:pPr>
      <w:r w:rsidRPr="00F91D9F">
        <w:rPr>
          <w:rFonts w:cstheme="minorHAnsi"/>
          <w:sz w:val="28"/>
          <w:szCs w:val="28"/>
          <w:lang w:val="ka-GE"/>
        </w:rPr>
        <w:t>3. Project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FD1EBB" w:rsidTr="00FD1EBB">
        <w:tc>
          <w:tcPr>
            <w:tcW w:w="828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  <w:tc>
          <w:tcPr>
            <w:tcW w:w="5556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Price</w:t>
            </w:r>
          </w:p>
        </w:tc>
      </w:tr>
      <w:tr w:rsidR="00FD1EBB" w:rsidTr="00FD1EBB">
        <w:tc>
          <w:tcPr>
            <w:tcW w:w="828" w:type="dxa"/>
          </w:tcPr>
          <w:p w:rsidR="00FD1EBB" w:rsidRDefault="00FD1EBB" w:rsidP="00336563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FD1EBB" w:rsidRDefault="00FD1EBB" w:rsidP="00336563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 xml:space="preserve">ORACLE 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Audit Vault and Database Firewall License 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>for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1 year 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>on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42 cores 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>for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X6 database.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</w:tr>
      <w:tr w:rsidR="00FD1EBB" w:rsidTr="00FD1EBB">
        <w:tc>
          <w:tcPr>
            <w:tcW w:w="828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>Installation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 xml:space="preserve"> 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>&amp;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 xml:space="preserve"> c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>onfiguration o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>n</w:t>
            </w:r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6 databases</w:t>
            </w:r>
            <w:r>
              <w:rPr>
                <w:rFonts w:cstheme="minorHAnsi"/>
                <w:color w:val="44546A" w:themeColor="dark2"/>
                <w:sz w:val="24"/>
                <w:szCs w:val="24"/>
              </w:rPr>
              <w:t xml:space="preserve"> with host monitoring mode.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</w:tr>
      <w:tr w:rsidR="00FD1EBB" w:rsidTr="00FD1EBB">
        <w:tc>
          <w:tcPr>
            <w:tcW w:w="828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FD1EBB" w:rsidRPr="00011656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Support</w:t>
            </w:r>
            <w:r w:rsidR="00D41238">
              <w:rPr>
                <w:rFonts w:cstheme="minorHAnsi"/>
                <w:color w:val="44546A" w:themeColor="dark2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</w:t>
            </w:r>
            <w:r w:rsidR="00011656">
              <w:rPr>
                <w:rFonts w:cstheme="minorHAnsi"/>
                <w:color w:val="44546A" w:themeColor="dark2"/>
                <w:sz w:val="24"/>
                <w:szCs w:val="24"/>
              </w:rPr>
              <w:t>for</w:t>
            </w:r>
            <w:r w:rsidR="00011656"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 xml:space="preserve"> 1 year</w:t>
            </w:r>
            <w:r w:rsidR="00011656">
              <w:rPr>
                <w:rFonts w:cstheme="minorHAnsi"/>
                <w:color w:val="44546A" w:themeColor="dark2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</w:tr>
      <w:tr w:rsidR="00FD1EBB" w:rsidTr="00FD1EBB">
        <w:tc>
          <w:tcPr>
            <w:tcW w:w="828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 w:rsidRPr="00AC357B">
              <w:rPr>
                <w:rFonts w:cstheme="minorHAnsi"/>
                <w:color w:val="44546A" w:themeColor="dark2"/>
                <w:sz w:val="24"/>
                <w:szCs w:val="24"/>
              </w:rPr>
              <w:t>Monitoring of the proper functioning d</w:t>
            </w:r>
            <w:r w:rsidR="00011656">
              <w:rPr>
                <w:rFonts w:cstheme="minorHAnsi"/>
                <w:color w:val="44546A" w:themeColor="dark2"/>
                <w:sz w:val="24"/>
                <w:szCs w:val="24"/>
              </w:rPr>
              <w:t xml:space="preserve">uring the implementation period </w:t>
            </w:r>
            <w:r w:rsidR="00011656" w:rsidRPr="00F91D9F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>with BoG technicians</w:t>
            </w:r>
            <w:r w:rsidR="00011656">
              <w:rPr>
                <w:rFonts w:cstheme="minorHAnsi"/>
                <w:color w:val="44546A" w:themeColor="dark2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</w:tr>
      <w:tr w:rsidR="00FD1EBB" w:rsidTr="00FD1EBB">
        <w:tc>
          <w:tcPr>
            <w:tcW w:w="828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>
              <w:rPr>
                <w:rFonts w:cstheme="minorHAnsi"/>
                <w:color w:val="44546A" w:themeColor="dark2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  <w:r w:rsidRPr="00AC357B">
              <w:rPr>
                <w:rFonts w:cstheme="minorHAnsi"/>
                <w:color w:val="44546A" w:themeColor="dark2"/>
                <w:sz w:val="24"/>
                <w:szCs w:val="24"/>
                <w:lang w:val="ka-GE"/>
              </w:rPr>
              <w:t>Learning to use the implemented solution.</w:t>
            </w:r>
          </w:p>
        </w:tc>
        <w:tc>
          <w:tcPr>
            <w:tcW w:w="3192" w:type="dxa"/>
          </w:tcPr>
          <w:p w:rsidR="00FD1EBB" w:rsidRDefault="00FD1EBB" w:rsidP="00ED798A">
            <w:pPr>
              <w:rPr>
                <w:rFonts w:cstheme="minorHAnsi"/>
                <w:color w:val="44546A" w:themeColor="dark2"/>
                <w:sz w:val="24"/>
                <w:szCs w:val="24"/>
              </w:rPr>
            </w:pPr>
          </w:p>
        </w:tc>
      </w:tr>
    </w:tbl>
    <w:p w:rsidR="00F91D9F" w:rsidRPr="00F91D9F" w:rsidRDefault="00F91D9F" w:rsidP="00ED798A">
      <w:pPr>
        <w:rPr>
          <w:rFonts w:cstheme="minorHAnsi"/>
          <w:color w:val="44546A" w:themeColor="dark2"/>
          <w:sz w:val="24"/>
          <w:szCs w:val="24"/>
        </w:rPr>
      </w:pPr>
    </w:p>
    <w:p w:rsidR="00ED798A" w:rsidRPr="00F91D9F" w:rsidRDefault="00ED798A" w:rsidP="00ED798A">
      <w:pPr>
        <w:rPr>
          <w:rFonts w:cstheme="minorHAnsi"/>
          <w:sz w:val="28"/>
          <w:szCs w:val="28"/>
        </w:rPr>
      </w:pPr>
      <w:r w:rsidRPr="00F91D9F">
        <w:rPr>
          <w:rFonts w:cstheme="minorHAnsi"/>
          <w:sz w:val="28"/>
          <w:szCs w:val="28"/>
          <w:lang w:val="ka-GE"/>
        </w:rPr>
        <w:t>4. Project Timeline</w:t>
      </w:r>
    </w:p>
    <w:p w:rsidR="00B60DC6" w:rsidRPr="00F91D9F" w:rsidRDefault="00ED798A">
      <w:pPr>
        <w:rPr>
          <w:rFonts w:cstheme="minorHAnsi"/>
          <w:b/>
          <w:sz w:val="28"/>
          <w:szCs w:val="28"/>
          <w:lang w:val="ka-GE"/>
        </w:rPr>
      </w:pPr>
      <w:r w:rsidRPr="00F91D9F">
        <w:rPr>
          <w:rFonts w:cstheme="minorHAnsi"/>
          <w:color w:val="44546A" w:themeColor="dark2"/>
          <w:sz w:val="24"/>
          <w:szCs w:val="24"/>
          <w:lang w:val="ka-GE"/>
        </w:rPr>
        <w:t>Project to start in early Q3 2018 and main implementation to be completed in late Q1 2019.</w:t>
      </w:r>
    </w:p>
    <w:sectPr w:rsidR="00B60DC6" w:rsidRPr="00F9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C26"/>
    <w:multiLevelType w:val="hybridMultilevel"/>
    <w:tmpl w:val="1B8A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490C"/>
    <w:multiLevelType w:val="multilevel"/>
    <w:tmpl w:val="06F2AA8E"/>
    <w:styleLink w:val="hierarchy"/>
    <w:lvl w:ilvl="0">
      <w:start w:val="1"/>
      <w:numFmt w:val="decimal"/>
      <w:pStyle w:val="Item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Issue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4CC01580"/>
    <w:multiLevelType w:val="multilevel"/>
    <w:tmpl w:val="06F2AA8E"/>
    <w:numStyleLink w:val="hierarchy"/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Item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FF671B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8"/>
    <w:rsid w:val="00011656"/>
    <w:rsid w:val="0035451B"/>
    <w:rsid w:val="00444647"/>
    <w:rsid w:val="00474BA9"/>
    <w:rsid w:val="004F6E05"/>
    <w:rsid w:val="00595270"/>
    <w:rsid w:val="005D4716"/>
    <w:rsid w:val="00705165"/>
    <w:rsid w:val="008B7888"/>
    <w:rsid w:val="0094396D"/>
    <w:rsid w:val="009C258B"/>
    <w:rsid w:val="009D26CA"/>
    <w:rsid w:val="00AC357B"/>
    <w:rsid w:val="00AE5C8F"/>
    <w:rsid w:val="00AF78E0"/>
    <w:rsid w:val="00B027D0"/>
    <w:rsid w:val="00B60DC6"/>
    <w:rsid w:val="00B81038"/>
    <w:rsid w:val="00D41238"/>
    <w:rsid w:val="00DF724A"/>
    <w:rsid w:val="00ED798A"/>
    <w:rsid w:val="00F91D9F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C6"/>
    <w:pPr>
      <w:ind w:left="720"/>
      <w:contextualSpacing/>
    </w:pPr>
  </w:style>
  <w:style w:type="paragraph" w:customStyle="1" w:styleId="Item">
    <w:name w:val="Item"/>
    <w:basedOn w:val="Heading1"/>
    <w:next w:val="Issue"/>
    <w:link w:val="ItemChar"/>
    <w:qFormat/>
    <w:rsid w:val="00705165"/>
    <w:pPr>
      <w:numPr>
        <w:numId w:val="3"/>
      </w:numPr>
      <w:spacing w:before="180" w:after="120" w:line="240" w:lineRule="auto"/>
      <w:jc w:val="both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Issue">
    <w:name w:val="Issue"/>
    <w:qFormat/>
    <w:rsid w:val="00705165"/>
    <w:pPr>
      <w:numPr>
        <w:ilvl w:val="1"/>
        <w:numId w:val="3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ItemChar">
    <w:name w:val="Item Char"/>
    <w:basedOn w:val="Heading1Char"/>
    <w:link w:val="Item"/>
    <w:rsid w:val="00705165"/>
    <w:rPr>
      <w:rFonts w:ascii="Sylfaen" w:eastAsiaTheme="majorEastAsia" w:hAnsi="Sylfaen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">
    <w:name w:val="ქვესაკითხი"/>
    <w:basedOn w:val="Heading1"/>
    <w:rsid w:val="00705165"/>
    <w:pPr>
      <w:numPr>
        <w:ilvl w:val="2"/>
        <w:numId w:val="3"/>
      </w:numPr>
      <w:tabs>
        <w:tab w:val="num" w:pos="360"/>
      </w:tabs>
      <w:spacing w:before="0" w:line="240" w:lineRule="auto"/>
      <w:ind w:left="0" w:firstLine="0"/>
      <w:jc w:val="both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numbering" w:customStyle="1" w:styleId="hierarchy">
    <w:name w:val="hierarchy"/>
    <w:uiPriority w:val="99"/>
    <w:rsid w:val="00705165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051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78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FD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C6"/>
    <w:pPr>
      <w:ind w:left="720"/>
      <w:contextualSpacing/>
    </w:pPr>
  </w:style>
  <w:style w:type="paragraph" w:customStyle="1" w:styleId="Item">
    <w:name w:val="Item"/>
    <w:basedOn w:val="Heading1"/>
    <w:next w:val="Issue"/>
    <w:link w:val="ItemChar"/>
    <w:qFormat/>
    <w:rsid w:val="00705165"/>
    <w:pPr>
      <w:numPr>
        <w:numId w:val="3"/>
      </w:numPr>
      <w:spacing w:before="180" w:after="120" w:line="240" w:lineRule="auto"/>
      <w:jc w:val="both"/>
    </w:pPr>
    <w:rPr>
      <w:rFonts w:ascii="Sylfaen" w:hAnsi="Sylfaen"/>
      <w:bCs w:val="0"/>
      <w:color w:val="FF671B"/>
      <w:sz w:val="24"/>
      <w:lang w:val="ka-GE" w:eastAsia="ja-JP"/>
    </w:rPr>
  </w:style>
  <w:style w:type="paragraph" w:customStyle="1" w:styleId="Issue">
    <w:name w:val="Issue"/>
    <w:qFormat/>
    <w:rsid w:val="00705165"/>
    <w:pPr>
      <w:numPr>
        <w:ilvl w:val="1"/>
        <w:numId w:val="3"/>
      </w:numPr>
      <w:spacing w:after="0" w:line="240" w:lineRule="auto"/>
    </w:pPr>
    <w:rPr>
      <w:rFonts w:ascii="Sylfaen" w:eastAsiaTheme="majorEastAsia" w:hAnsi="Sylfaen" w:cstheme="majorBidi"/>
      <w:bCs/>
      <w:color w:val="231F20"/>
      <w:sz w:val="20"/>
      <w:szCs w:val="28"/>
      <w:lang w:eastAsia="ja-JP"/>
    </w:rPr>
  </w:style>
  <w:style w:type="character" w:customStyle="1" w:styleId="ItemChar">
    <w:name w:val="Item Char"/>
    <w:basedOn w:val="Heading1Char"/>
    <w:link w:val="Item"/>
    <w:rsid w:val="00705165"/>
    <w:rPr>
      <w:rFonts w:ascii="Sylfaen" w:eastAsiaTheme="majorEastAsia" w:hAnsi="Sylfaen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">
    <w:name w:val="ქვესაკითხი"/>
    <w:basedOn w:val="Heading1"/>
    <w:rsid w:val="00705165"/>
    <w:pPr>
      <w:numPr>
        <w:ilvl w:val="2"/>
        <w:numId w:val="3"/>
      </w:numPr>
      <w:tabs>
        <w:tab w:val="num" w:pos="360"/>
      </w:tabs>
      <w:spacing w:before="0" w:line="240" w:lineRule="auto"/>
      <w:ind w:left="0" w:firstLine="0"/>
      <w:jc w:val="both"/>
    </w:pPr>
    <w:rPr>
      <w:rFonts w:ascii="Sylfaen" w:hAnsi="Sylfaen"/>
      <w:b w:val="0"/>
      <w:color w:val="404040" w:themeColor="text1" w:themeTint="BF"/>
      <w:sz w:val="20"/>
      <w:lang w:eastAsia="ja-JP"/>
    </w:rPr>
  </w:style>
  <w:style w:type="numbering" w:customStyle="1" w:styleId="hierarchy">
    <w:name w:val="hierarchy"/>
    <w:uiPriority w:val="99"/>
    <w:rsid w:val="00705165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7051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78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FD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ofgeorgia.ge/en/ir/about-us/company-pro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Tibilashvili</dc:creator>
  <cp:lastModifiedBy>Natia Tibilashvili</cp:lastModifiedBy>
  <cp:revision>3</cp:revision>
  <dcterms:created xsi:type="dcterms:W3CDTF">2018-07-13T09:14:00Z</dcterms:created>
  <dcterms:modified xsi:type="dcterms:W3CDTF">2018-07-13T09:15:00Z</dcterms:modified>
</cp:coreProperties>
</file>