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AF2EA2" w:rsidRDefault="001D070E" w:rsidP="0092732A">
      <w:pPr>
        <w:spacing w:after="360"/>
        <w:ind w:left="2160" w:firstLine="720"/>
        <w:rPr>
          <w:rFonts w:ascii="Sylfaen" w:hAnsi="Sylfaen"/>
          <w:b/>
          <w:bCs/>
          <w:sz w:val="18"/>
          <w:szCs w:val="18"/>
        </w:rPr>
      </w:pPr>
      <w:bookmarkStart w:id="0" w:name="_GoBack"/>
      <w:bookmarkEnd w:id="0"/>
      <w:r>
        <w:rPr>
          <w:rFonts w:ascii="Sylfaen" w:hAnsi="Sylfaen"/>
          <w:b/>
          <w:bCs/>
          <w:sz w:val="18"/>
          <w:szCs w:val="18"/>
          <w:lang w:val="ka-GE"/>
        </w:rPr>
        <w:t>მონეტების მასორტირებელი</w:t>
      </w:r>
      <w:r w:rsidR="00A87C3E" w:rsidRPr="00AF2EA2">
        <w:rPr>
          <w:rFonts w:ascii="Sylfaen" w:hAnsi="Sylfaen"/>
          <w:b/>
          <w:bCs/>
          <w:sz w:val="18"/>
          <w:szCs w:val="18"/>
          <w:lang w:val="ka-GE"/>
        </w:rPr>
        <w:t xml:space="preserve"> აპარატების </w:t>
      </w:r>
      <w:r w:rsidR="00F10F10" w:rsidRPr="00AF2EA2">
        <w:rPr>
          <w:rFonts w:ascii="Sylfaen" w:hAnsi="Sylfaen"/>
          <w:b/>
          <w:bCs/>
          <w:sz w:val="18"/>
          <w:szCs w:val="18"/>
          <w:lang w:val="ka-GE"/>
        </w:rPr>
        <w:t>შესყიდვა/მომსახურების</w:t>
      </w:r>
      <w:r w:rsidR="008E5BAE" w:rsidRPr="00AF2EA2">
        <w:rPr>
          <w:rFonts w:ascii="Sylfaen" w:hAnsi="Sylfaen"/>
          <w:b/>
          <w:bCs/>
          <w:sz w:val="18"/>
          <w:szCs w:val="18"/>
          <w:lang w:val="ka-GE"/>
        </w:rPr>
        <w:t xml:space="preserve"> ტენდერი</w:t>
      </w:r>
    </w:p>
    <w:p w:rsidR="00A87C3E" w:rsidRPr="00AF2EA2" w:rsidRDefault="00A87C3E" w:rsidP="00A87C3E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AF2EA2">
        <w:rPr>
          <w:rFonts w:ascii="Sylfaen" w:hAnsi="Sylfaen"/>
          <w:b/>
          <w:sz w:val="18"/>
          <w:szCs w:val="18"/>
          <w:lang w:val="nb-NO"/>
        </w:rPr>
        <w:t>პრ</w:t>
      </w:r>
      <w:r w:rsidRPr="00AF2EA2">
        <w:rPr>
          <w:rFonts w:ascii="Sylfaen" w:hAnsi="Sylfaen"/>
          <w:b/>
          <w:sz w:val="18"/>
          <w:szCs w:val="18"/>
          <w:lang w:val="ka-GE"/>
        </w:rPr>
        <w:t>ე</w:t>
      </w:r>
      <w:r w:rsidRPr="00AF2EA2">
        <w:rPr>
          <w:rFonts w:ascii="Sylfaen" w:hAnsi="Sylfaen"/>
          <w:b/>
          <w:sz w:val="18"/>
          <w:szCs w:val="18"/>
          <w:lang w:val="nb-NO"/>
        </w:rPr>
        <w:t>ტენდენტის დასახელება: __________________________________________</w:t>
      </w:r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539"/>
        <w:gridCol w:w="1800"/>
        <w:gridCol w:w="2340"/>
      </w:tblGrid>
      <w:tr w:rsidR="001842CF" w:rsidRPr="00AF2EA2" w:rsidTr="006C3E16">
        <w:trPr>
          <w:trHeight w:val="288"/>
        </w:trPr>
        <w:tc>
          <w:tcPr>
            <w:tcW w:w="326" w:type="dxa"/>
            <w:shd w:val="clear" w:color="000000" w:fill="D9D9D9"/>
            <w:noWrap/>
            <w:vAlign w:val="bottom"/>
            <w:hideMark/>
          </w:tcPr>
          <w:p w:rsidR="001842CF" w:rsidRPr="00AF2EA2" w:rsidRDefault="001842CF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F2E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#</w:t>
            </w:r>
          </w:p>
        </w:tc>
        <w:tc>
          <w:tcPr>
            <w:tcW w:w="5539" w:type="dxa"/>
            <w:shd w:val="clear" w:color="000000" w:fill="D9D9D9"/>
            <w:noWrap/>
            <w:vAlign w:val="bottom"/>
            <w:hideMark/>
          </w:tcPr>
          <w:p w:rsidR="001842CF" w:rsidRPr="00AF2EA2" w:rsidRDefault="001842CF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F2EA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800" w:type="dxa"/>
            <w:shd w:val="clear" w:color="000000" w:fill="D9D9D9"/>
            <w:noWrap/>
            <w:vAlign w:val="bottom"/>
            <w:hideMark/>
          </w:tcPr>
          <w:p w:rsidR="001842CF" w:rsidRPr="00AF2EA2" w:rsidRDefault="001842CF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AF2EA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2340" w:type="dxa"/>
            <w:shd w:val="clear" w:color="000000" w:fill="D9D9D9"/>
            <w:noWrap/>
            <w:vAlign w:val="bottom"/>
            <w:hideMark/>
          </w:tcPr>
          <w:p w:rsidR="001842CF" w:rsidRPr="00AF2EA2" w:rsidRDefault="004C3EC3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842CF" w:rsidRPr="00AF2EA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ფასი</w:t>
            </w:r>
            <w:proofErr w:type="spellEnd"/>
          </w:p>
        </w:tc>
      </w:tr>
      <w:tr w:rsidR="00F10F10" w:rsidRPr="00AF2EA2" w:rsidTr="006C3E16">
        <w:trPr>
          <w:trHeight w:val="288"/>
        </w:trPr>
        <w:tc>
          <w:tcPr>
            <w:tcW w:w="326" w:type="dxa"/>
            <w:shd w:val="clear" w:color="auto" w:fill="auto"/>
            <w:noWrap/>
            <w:vAlign w:val="center"/>
          </w:tcPr>
          <w:p w:rsidR="00F10F10" w:rsidRPr="00AF2EA2" w:rsidRDefault="00A7385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F2E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center"/>
          </w:tcPr>
          <w:p w:rsidR="00F10F10" w:rsidRPr="00AF2EA2" w:rsidRDefault="006C3E16" w:rsidP="001842C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AF2EA2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მონეტების მასორტირებელი 8 ჯიბიანი მანქანა</w:t>
            </w:r>
            <w:r w:rsidR="008F763F" w:rsidRPr="00AF2EA2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- </w:t>
            </w:r>
          </w:p>
          <w:p w:rsidR="008F763F" w:rsidRPr="00AF2EA2" w:rsidRDefault="008F763F" w:rsidP="001842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2EA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Scancoin</w:t>
            </w:r>
            <w:proofErr w:type="spellEnd"/>
            <w:r w:rsidRPr="00AF2EA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MS9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10F10" w:rsidRPr="00AF2EA2" w:rsidRDefault="000F6CA8" w:rsidP="00A738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AF2EA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  <w:r w:rsidR="00F10F10" w:rsidRPr="00AF2EA2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ცალი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10F10" w:rsidRPr="00AF2EA2" w:rsidRDefault="00F10F10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0F6CA8" w:rsidRPr="00AF2EA2" w:rsidTr="006C3E16">
        <w:trPr>
          <w:trHeight w:val="288"/>
        </w:trPr>
        <w:tc>
          <w:tcPr>
            <w:tcW w:w="326" w:type="dxa"/>
            <w:shd w:val="clear" w:color="auto" w:fill="auto"/>
            <w:noWrap/>
            <w:vAlign w:val="center"/>
          </w:tcPr>
          <w:p w:rsidR="000F6CA8" w:rsidRPr="00AF2EA2" w:rsidRDefault="008F763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F2EA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9" w:type="dxa"/>
            <w:shd w:val="clear" w:color="auto" w:fill="auto"/>
            <w:noWrap/>
            <w:vAlign w:val="center"/>
          </w:tcPr>
          <w:p w:rsidR="000F6CA8" w:rsidRPr="00AF2EA2" w:rsidRDefault="008F763F" w:rsidP="001842C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AF2EA2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მონეტების მასორტირებელი 8 ჯიბიანი მანქანა</w:t>
            </w:r>
            <w:r w:rsidRPr="00AF2EA2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-</w:t>
            </w:r>
          </w:p>
          <w:p w:rsidR="008F763F" w:rsidRPr="00AF2EA2" w:rsidRDefault="008F763F" w:rsidP="001842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F2EA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შემოთავაზებული ალტერნატივა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0F6CA8" w:rsidRPr="00AF2EA2" w:rsidRDefault="000661D6" w:rsidP="00A738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  <w:lang w:val="ka-GE"/>
              </w:rPr>
            </w:pPr>
            <w:r w:rsidRPr="00AF2EA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  <w:r w:rsidRPr="00AF2EA2"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 xml:space="preserve"> ცალი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F6CA8" w:rsidRPr="00AF2EA2" w:rsidRDefault="000F6CA8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A45D66" w:rsidRPr="00AF2EA2" w:rsidTr="006C3E16">
        <w:trPr>
          <w:trHeight w:val="288"/>
        </w:trPr>
        <w:tc>
          <w:tcPr>
            <w:tcW w:w="326" w:type="dxa"/>
            <w:shd w:val="clear" w:color="auto" w:fill="auto"/>
            <w:noWrap/>
            <w:vAlign w:val="center"/>
          </w:tcPr>
          <w:p w:rsidR="00A45D66" w:rsidRPr="00A45D66" w:rsidRDefault="00A45D66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5539" w:type="dxa"/>
            <w:shd w:val="clear" w:color="auto" w:fill="auto"/>
            <w:noWrap/>
            <w:vAlign w:val="center"/>
          </w:tcPr>
          <w:p w:rsidR="00A45D66" w:rsidRPr="00AF2EA2" w:rsidRDefault="00A45D66" w:rsidP="001842C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მომსახურება 1 წელი (დეტალები იხილეთ ქვემოთ)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45D66" w:rsidRPr="00AF2EA2" w:rsidRDefault="00A45D66" w:rsidP="00A738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45D66" w:rsidRPr="00AF2EA2" w:rsidRDefault="00A45D66" w:rsidP="001842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</w:tbl>
    <w:p w:rsidR="001842CF" w:rsidRPr="00AF2EA2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AF2EA2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F2EA2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F2EA2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1842CF" w:rsidRPr="00AF2EA2" w:rsidRDefault="00E615E1" w:rsidP="001842CF">
      <w:pPr>
        <w:ind w:left="180" w:hanging="180"/>
        <w:jc w:val="both"/>
        <w:rPr>
          <w:rFonts w:ascii="Sylfaen" w:hAnsi="Sylfaen"/>
          <w:b/>
          <w:bCs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1842CF" w:rsidRPr="00AF2EA2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1842CF" w:rsidRPr="00AF2EA2" w:rsidRDefault="005365AE" w:rsidP="00CA4420">
      <w:pPr>
        <w:jc w:val="both"/>
        <w:rPr>
          <w:rFonts w:ascii="Sylfaen" w:hAnsi="Sylfaen"/>
          <w:b/>
          <w:bCs/>
          <w:sz w:val="18"/>
          <w:szCs w:val="18"/>
        </w:rPr>
      </w:pPr>
      <w:r w:rsidRPr="00AF2EA2">
        <w:rPr>
          <w:rFonts w:ascii="Sylfaen" w:hAnsi="Sylfaen"/>
          <w:b/>
          <w:bCs/>
          <w:sz w:val="18"/>
          <w:szCs w:val="18"/>
          <w:lang w:val="ka-GE"/>
        </w:rPr>
        <w:t>მოთხოვნები</w:t>
      </w:r>
      <w:r w:rsidR="001842CF" w:rsidRPr="00AF2EA2">
        <w:rPr>
          <w:rFonts w:ascii="Sylfaen" w:hAnsi="Sylfaen"/>
          <w:b/>
          <w:bCs/>
          <w:sz w:val="18"/>
          <w:szCs w:val="18"/>
          <w:lang w:val="ka-GE"/>
        </w:rPr>
        <w:t>:</w:t>
      </w:r>
    </w:p>
    <w:p w:rsidR="007579BE" w:rsidRPr="00AF2EA2" w:rsidRDefault="007579BE" w:rsidP="007579BE">
      <w:pPr>
        <w:pStyle w:val="ListParagraph"/>
        <w:numPr>
          <w:ilvl w:val="0"/>
          <w:numId w:val="21"/>
        </w:numPr>
        <w:jc w:val="both"/>
        <w:rPr>
          <w:rFonts w:ascii="Sylfaen" w:hAnsi="Sylfaen"/>
          <w:sz w:val="18"/>
          <w:szCs w:val="18"/>
        </w:rPr>
      </w:pPr>
      <w:proofErr w:type="spellStart"/>
      <w:r w:rsidRPr="00AF2EA2">
        <w:rPr>
          <w:rFonts w:ascii="Sylfaen" w:hAnsi="Sylfaen" w:cs="Sylfaen"/>
          <w:sz w:val="18"/>
          <w:szCs w:val="18"/>
        </w:rPr>
        <w:t>ჯიბეების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რაოდენობა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მინიმუმ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r w:rsidRPr="00AF2EA2">
        <w:rPr>
          <w:rFonts w:ascii="Sylfaen" w:hAnsi="Sylfaen"/>
          <w:sz w:val="18"/>
          <w:szCs w:val="18"/>
          <w:lang w:val="ka-GE"/>
        </w:rPr>
        <w:t>8</w:t>
      </w:r>
      <w:r w:rsidRPr="00AF2EA2">
        <w:rPr>
          <w:rFonts w:ascii="Sylfaen" w:hAnsi="Sylfaen"/>
          <w:sz w:val="18"/>
          <w:szCs w:val="18"/>
        </w:rPr>
        <w:t>+2 (</w:t>
      </w:r>
      <w:proofErr w:type="spellStart"/>
      <w:r w:rsidRPr="00AF2EA2">
        <w:rPr>
          <w:rFonts w:ascii="Sylfaen" w:hAnsi="Sylfaen" w:cs="Sylfaen"/>
          <w:sz w:val="18"/>
          <w:szCs w:val="18"/>
        </w:rPr>
        <w:t>ჩასატვირთი</w:t>
      </w:r>
      <w:proofErr w:type="spellEnd"/>
      <w:r w:rsidRPr="00AF2EA2">
        <w:rPr>
          <w:rFonts w:ascii="Sylfaen" w:hAnsi="Sylfaen" w:cs="Sylfaen"/>
          <w:sz w:val="18"/>
          <w:szCs w:val="18"/>
        </w:rPr>
        <w:t xml:space="preserve"> 1</w:t>
      </w:r>
      <w:r w:rsidRPr="00AF2EA2">
        <w:rPr>
          <w:rFonts w:ascii="Sylfaen" w:hAnsi="Sylfaen"/>
          <w:sz w:val="18"/>
          <w:szCs w:val="18"/>
        </w:rPr>
        <w:t xml:space="preserve">, </w:t>
      </w:r>
      <w:proofErr w:type="spellStart"/>
      <w:r w:rsidRPr="00AF2EA2">
        <w:rPr>
          <w:rFonts w:ascii="Sylfaen" w:hAnsi="Sylfaen" w:cs="Sylfaen"/>
          <w:sz w:val="18"/>
          <w:szCs w:val="18"/>
        </w:rPr>
        <w:t>საეჭვო</w:t>
      </w:r>
      <w:proofErr w:type="spellEnd"/>
      <w:r w:rsidRPr="00AF2EA2">
        <w:rPr>
          <w:rFonts w:ascii="Sylfaen" w:hAnsi="Sylfaen" w:cs="Sylfaen"/>
          <w:sz w:val="18"/>
          <w:szCs w:val="18"/>
        </w:rPr>
        <w:t xml:space="preserve"> 1,</w:t>
      </w:r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ნამდვილი</w:t>
      </w:r>
      <w:proofErr w:type="spellEnd"/>
      <w:r w:rsidRPr="00AF2EA2">
        <w:rPr>
          <w:rFonts w:ascii="Sylfaen" w:hAnsi="Sylfaen" w:cs="Sylfaen"/>
          <w:sz w:val="18"/>
          <w:szCs w:val="18"/>
        </w:rPr>
        <w:t xml:space="preserve"> </w:t>
      </w:r>
      <w:r w:rsidRPr="00AF2EA2">
        <w:rPr>
          <w:rFonts w:ascii="Sylfaen" w:hAnsi="Sylfaen" w:cs="Sylfaen"/>
          <w:sz w:val="18"/>
          <w:szCs w:val="18"/>
          <w:lang w:val="ka-GE"/>
        </w:rPr>
        <w:t>8</w:t>
      </w:r>
      <w:r w:rsidRPr="00AF2EA2">
        <w:rPr>
          <w:rFonts w:ascii="Sylfaen" w:hAnsi="Sylfaen"/>
          <w:sz w:val="18"/>
          <w:szCs w:val="18"/>
        </w:rPr>
        <w:t>);</w:t>
      </w:r>
    </w:p>
    <w:p w:rsidR="004E690A" w:rsidRPr="00AF2EA2" w:rsidRDefault="004E690A" w:rsidP="007579BE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18"/>
          <w:szCs w:val="18"/>
        </w:rPr>
      </w:pPr>
      <w:proofErr w:type="spellStart"/>
      <w:r w:rsidRPr="00AF2EA2">
        <w:rPr>
          <w:rFonts w:ascii="Sylfaen" w:hAnsi="Sylfaen" w:cs="Sylfaen"/>
          <w:sz w:val="18"/>
          <w:szCs w:val="18"/>
        </w:rPr>
        <w:t>ნომინალის</w:t>
      </w:r>
      <w:proofErr w:type="spellEnd"/>
      <w:r w:rsidRPr="00AF2EA2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შემოწმება</w:t>
      </w:r>
      <w:proofErr w:type="spellEnd"/>
      <w:r w:rsidRPr="00AF2EA2">
        <w:rPr>
          <w:rFonts w:ascii="Sylfaen" w:hAnsi="Sylfaen" w:cs="Sylfaen"/>
          <w:sz w:val="18"/>
          <w:szCs w:val="18"/>
        </w:rPr>
        <w:t>;</w:t>
      </w:r>
    </w:p>
    <w:p w:rsidR="00F741C8" w:rsidRPr="00AF2EA2" w:rsidRDefault="00F741C8" w:rsidP="00F741C8">
      <w:pPr>
        <w:pStyle w:val="ListParagraph"/>
        <w:numPr>
          <w:ilvl w:val="0"/>
          <w:numId w:val="21"/>
        </w:numPr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  <w:lang w:val="ka-GE"/>
        </w:rPr>
        <w:t>თვლის ელექტრონული სისტემა არანაკლებ 6 თანრიგიანი ინდიკატორით;</w:t>
      </w:r>
    </w:p>
    <w:p w:rsidR="00F741C8" w:rsidRPr="00AF2EA2" w:rsidRDefault="00F741C8" w:rsidP="00F741C8">
      <w:pPr>
        <w:pStyle w:val="ListParagraph"/>
        <w:numPr>
          <w:ilvl w:val="0"/>
          <w:numId w:val="21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გადათვლა/სორტირების სხვადასხვა რეჟიმების შესაძლებლობა;</w:t>
      </w:r>
    </w:p>
    <w:p w:rsidR="00F741C8" w:rsidRPr="00AF2EA2" w:rsidRDefault="00F741C8" w:rsidP="00F741C8">
      <w:pPr>
        <w:pStyle w:val="ListParagraph"/>
        <w:numPr>
          <w:ilvl w:val="0"/>
          <w:numId w:val="21"/>
        </w:numPr>
        <w:contextualSpacing/>
        <w:jc w:val="both"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  <w:lang w:val="ka-GE"/>
        </w:rPr>
        <w:t>წინასწარ დაპროგრამებულ რაოდენობაზე ავტომატური გაჩერება;</w:t>
      </w:r>
    </w:p>
    <w:p w:rsidR="009A7C8C" w:rsidRPr="00AF2EA2" w:rsidRDefault="009A7C8C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18"/>
          <w:szCs w:val="18"/>
          <w:lang w:val="ka-GE"/>
        </w:rPr>
      </w:pPr>
      <w:proofErr w:type="spellStart"/>
      <w:r w:rsidRPr="00AF2EA2">
        <w:rPr>
          <w:rFonts w:ascii="Sylfaen" w:hAnsi="Sylfaen" w:cs="Sylfaen"/>
          <w:sz w:val="18"/>
          <w:szCs w:val="18"/>
        </w:rPr>
        <w:t>გარე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="001B7D23" w:rsidRPr="00AF2EA2">
        <w:rPr>
          <w:rFonts w:ascii="Sylfaen" w:hAnsi="Sylfaen" w:cs="Sylfaen"/>
          <w:sz w:val="18"/>
          <w:szCs w:val="18"/>
        </w:rPr>
        <w:t>ეკრანის</w:t>
      </w:r>
      <w:proofErr w:type="spellEnd"/>
      <w:r w:rsidR="001B7D23" w:rsidRPr="00AF2EA2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მიერთების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საშუალება</w:t>
      </w:r>
      <w:proofErr w:type="spellEnd"/>
      <w:r w:rsidR="001B7D23" w:rsidRPr="00AF2EA2">
        <w:rPr>
          <w:rFonts w:ascii="Sylfaen" w:hAnsi="Sylfaen" w:cs="Sylfaen"/>
          <w:sz w:val="18"/>
          <w:szCs w:val="18"/>
          <w:lang w:val="ka-GE"/>
        </w:rPr>
        <w:t>;</w:t>
      </w:r>
    </w:p>
    <w:p w:rsidR="00B2123F" w:rsidRPr="00AF2EA2" w:rsidRDefault="00B2123F" w:rsidP="0073766F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კომპიუტერთან ინტეგრირების საშუალება</w:t>
      </w:r>
      <w:r w:rsidR="001B7D23" w:rsidRPr="00AF2EA2">
        <w:rPr>
          <w:rFonts w:ascii="Sylfaen" w:hAnsi="Sylfaen" w:cs="Sylfaen"/>
          <w:sz w:val="18"/>
          <w:szCs w:val="18"/>
          <w:lang w:val="ka-GE"/>
        </w:rPr>
        <w:t>;</w:t>
      </w:r>
    </w:p>
    <w:p w:rsidR="0073766F" w:rsidRPr="00AF2EA2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ინტერფეისის ენა: რუსული, ინგლისური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;</w:t>
      </w:r>
    </w:p>
    <w:p w:rsidR="001B7D23" w:rsidRPr="00AF2EA2" w:rsidRDefault="001B7D23" w:rsidP="001B7D23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პრინტერის მიერთებისა და ლოკალურ ქსელში ჩართვის შესაძლებლობა</w:t>
      </w:r>
      <w:r w:rsidRPr="00AF2EA2">
        <w:rPr>
          <w:rFonts w:ascii="Sylfaen" w:hAnsi="Sylfaen"/>
          <w:bCs/>
          <w:sz w:val="18"/>
          <w:szCs w:val="18"/>
        </w:rPr>
        <w:t>;</w:t>
      </w:r>
    </w:p>
    <w:p w:rsidR="00AC0AA6" w:rsidRPr="00AF2EA2" w:rsidRDefault="00AC0AA6" w:rsidP="00AC0AA6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სავარაუდო ზომები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: </w:t>
      </w:r>
      <w:r w:rsidRPr="00AF2EA2">
        <w:rPr>
          <w:rFonts w:ascii="Sylfaen" w:hAnsi="Sylfaen"/>
          <w:bCs/>
          <w:sz w:val="18"/>
          <w:szCs w:val="18"/>
          <w:lang w:val="ka-GE"/>
        </w:rPr>
        <w:t>სიგანე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1B7D23" w:rsidRPr="00AF2EA2">
        <w:rPr>
          <w:rFonts w:ascii="Sylfaen" w:hAnsi="Sylfaen"/>
          <w:bCs/>
          <w:sz w:val="18"/>
          <w:szCs w:val="18"/>
        </w:rPr>
        <w:t>900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მმ, </w:t>
      </w:r>
      <w:r w:rsidRPr="00AF2EA2">
        <w:rPr>
          <w:rFonts w:ascii="Sylfaen" w:hAnsi="Sylfaen"/>
          <w:bCs/>
          <w:sz w:val="18"/>
          <w:szCs w:val="18"/>
          <w:lang w:val="ka-GE"/>
        </w:rPr>
        <w:t>სიღრმე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1B7D23" w:rsidRPr="00AF2EA2">
        <w:rPr>
          <w:rFonts w:ascii="Sylfaen" w:hAnsi="Sylfaen"/>
          <w:bCs/>
          <w:sz w:val="18"/>
          <w:szCs w:val="18"/>
        </w:rPr>
        <w:t>350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მმ,</w:t>
      </w:r>
      <w:r w:rsidRPr="00AF2EA2">
        <w:rPr>
          <w:rFonts w:ascii="Sylfaen" w:hAnsi="Sylfaen"/>
          <w:bCs/>
          <w:sz w:val="18"/>
          <w:szCs w:val="18"/>
          <w:lang w:val="ka-GE"/>
        </w:rPr>
        <w:t xml:space="preserve"> სიმაღლე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1B7D23" w:rsidRPr="00AF2EA2">
        <w:rPr>
          <w:rFonts w:ascii="Sylfaen" w:hAnsi="Sylfaen"/>
          <w:bCs/>
          <w:sz w:val="18"/>
          <w:szCs w:val="18"/>
        </w:rPr>
        <w:t>300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მმ;</w:t>
      </w:r>
    </w:p>
    <w:p w:rsidR="00AC0AA6" w:rsidRPr="00AF2EA2" w:rsidRDefault="0073766F" w:rsidP="00AC0AA6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 xml:space="preserve">ჩასატვირთი ჯიბის ტევადობა – 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მინიმუმ</w:t>
      </w:r>
      <w:r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>2200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>-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>2500</w:t>
      </w:r>
      <w:r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>მონეტა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;</w:t>
      </w:r>
    </w:p>
    <w:p w:rsidR="0073766F" w:rsidRPr="00AF2EA2" w:rsidRDefault="00AC0AA6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სიჩქარე დაახლოებით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 xml:space="preserve"> 2</w:t>
      </w:r>
      <w:r w:rsidRPr="00AF2EA2">
        <w:rPr>
          <w:rFonts w:ascii="Sylfaen" w:hAnsi="Sylfaen"/>
          <w:bCs/>
          <w:sz w:val="18"/>
          <w:szCs w:val="18"/>
          <w:lang w:val="ka-GE"/>
        </w:rPr>
        <w:t>500 მონეტა წუთში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;</w:t>
      </w:r>
    </w:p>
    <w:p w:rsidR="00AC0AA6" w:rsidRPr="00AF2EA2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 xml:space="preserve">მიმღები 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>ჯიბე - ტომარა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;</w:t>
      </w:r>
    </w:p>
    <w:p w:rsidR="0073766F" w:rsidRPr="00AF2EA2" w:rsidRDefault="00DB7BE2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 xml:space="preserve">დამატებითი </w:t>
      </w:r>
      <w:r w:rsidR="00AC0AA6" w:rsidRPr="00AF2EA2">
        <w:rPr>
          <w:rFonts w:ascii="Sylfaen" w:hAnsi="Sylfaen"/>
          <w:bCs/>
          <w:sz w:val="18"/>
          <w:szCs w:val="18"/>
          <w:lang w:val="ka-GE"/>
        </w:rPr>
        <w:t xml:space="preserve">ფუნქცია: მონეტების 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>როლები</w:t>
      </w:r>
      <w:r w:rsidR="00AC0AA6" w:rsidRPr="00AF2EA2">
        <w:rPr>
          <w:rFonts w:ascii="Sylfaen" w:hAnsi="Sylfaen"/>
          <w:bCs/>
          <w:sz w:val="18"/>
          <w:szCs w:val="18"/>
          <w:lang w:val="ka-GE"/>
        </w:rPr>
        <w:t>ს გამზადების შესაძლებლობა</w:t>
      </w:r>
      <w:r w:rsidR="00BC38E8" w:rsidRPr="00AF2EA2">
        <w:rPr>
          <w:rFonts w:ascii="Sylfaen" w:hAnsi="Sylfaen"/>
          <w:bCs/>
          <w:sz w:val="18"/>
          <w:szCs w:val="18"/>
          <w:lang w:val="ka-GE"/>
        </w:rPr>
        <w:t xml:space="preserve"> </w:t>
      </w:r>
      <w:r w:rsidR="00AC0AA6" w:rsidRPr="00AF2EA2">
        <w:rPr>
          <w:rFonts w:ascii="Sylfaen" w:hAnsi="Sylfaen"/>
          <w:bCs/>
          <w:sz w:val="18"/>
          <w:szCs w:val="18"/>
          <w:lang w:val="ka-GE"/>
        </w:rPr>
        <w:t>(</w:t>
      </w:r>
      <w:r w:rsidR="00BC38E8" w:rsidRPr="00AF2EA2">
        <w:rPr>
          <w:rFonts w:ascii="Sylfaen" w:hAnsi="Sylfaen"/>
          <w:bCs/>
          <w:sz w:val="18"/>
          <w:szCs w:val="18"/>
        </w:rPr>
        <w:t>Coin Tubes)</w:t>
      </w:r>
    </w:p>
    <w:p w:rsidR="0073766F" w:rsidRPr="00AF2EA2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 xml:space="preserve">ელექტრომომარაგება: ერთფაზიანი ძაბვა 220 ±10% ვოლტი. სიხშირე 50 ჰერცი ±5%. სიმძლავრე – </w:t>
      </w:r>
      <w:r w:rsidR="00AC0AA6" w:rsidRPr="00AF2EA2">
        <w:rPr>
          <w:rFonts w:ascii="Sylfaen" w:hAnsi="Sylfaen"/>
          <w:bCs/>
          <w:sz w:val="18"/>
          <w:szCs w:val="18"/>
          <w:lang w:val="ka-GE"/>
        </w:rPr>
        <w:t>200</w:t>
      </w:r>
      <w:r w:rsidRPr="00AF2EA2">
        <w:rPr>
          <w:rFonts w:ascii="Sylfaen" w:hAnsi="Sylfaen"/>
          <w:bCs/>
          <w:sz w:val="18"/>
          <w:szCs w:val="18"/>
          <w:lang w:val="ka-GE"/>
        </w:rPr>
        <w:t xml:space="preserve"> ვტ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;</w:t>
      </w:r>
    </w:p>
    <w:p w:rsidR="0073766F" w:rsidRPr="00AF2EA2" w:rsidRDefault="0073766F" w:rsidP="0073766F">
      <w:pPr>
        <w:pStyle w:val="ListParagraph"/>
        <w:numPr>
          <w:ilvl w:val="0"/>
          <w:numId w:val="9"/>
        </w:numPr>
        <w:jc w:val="both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ჩინური მოდელები არ განიხილება</w:t>
      </w:r>
      <w:r w:rsidR="001B7D23" w:rsidRPr="00AF2EA2">
        <w:rPr>
          <w:rFonts w:ascii="Sylfaen" w:hAnsi="Sylfaen"/>
          <w:bCs/>
          <w:sz w:val="18"/>
          <w:szCs w:val="18"/>
          <w:lang w:val="ka-GE"/>
        </w:rPr>
        <w:t>.</w:t>
      </w:r>
    </w:p>
    <w:p w:rsidR="0073766F" w:rsidRPr="00AF2EA2" w:rsidRDefault="0073766F" w:rsidP="0073766F">
      <w:pPr>
        <w:pStyle w:val="ListParagraph"/>
        <w:jc w:val="both"/>
        <w:rPr>
          <w:rFonts w:ascii="Sylfaen" w:hAnsi="Sylfaen"/>
          <w:bCs/>
          <w:sz w:val="18"/>
          <w:szCs w:val="18"/>
          <w:lang w:val="ka-GE"/>
        </w:rPr>
      </w:pPr>
    </w:p>
    <w:p w:rsidR="00653160" w:rsidRPr="00AF2EA2" w:rsidRDefault="00653160" w:rsidP="00EF2A66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1B7D23" w:rsidRPr="00AF2EA2" w:rsidRDefault="001B7D23" w:rsidP="001B7D23">
      <w:pPr>
        <w:jc w:val="both"/>
        <w:rPr>
          <w:rFonts w:ascii="Sylfaen" w:hAnsi="Sylfaen"/>
          <w:b/>
          <w:sz w:val="18"/>
          <w:szCs w:val="18"/>
          <w:lang w:val="ka-GE"/>
        </w:rPr>
      </w:pPr>
      <w:proofErr w:type="spellStart"/>
      <w:proofErr w:type="gramStart"/>
      <w:r w:rsidRPr="00AF2EA2">
        <w:rPr>
          <w:rFonts w:ascii="Sylfaen" w:hAnsi="Sylfaen" w:cs="Sylfaen"/>
          <w:b/>
          <w:sz w:val="18"/>
          <w:szCs w:val="18"/>
        </w:rPr>
        <w:t>გარანტიები</w:t>
      </w:r>
      <w:proofErr w:type="spellEnd"/>
      <w:proofErr w:type="gramEnd"/>
      <w:r w:rsidRPr="00AF2EA2">
        <w:rPr>
          <w:rFonts w:ascii="Sylfaen" w:hAnsi="Sylfaen"/>
          <w:b/>
          <w:sz w:val="18"/>
          <w:szCs w:val="18"/>
        </w:rPr>
        <w:t>:</w:t>
      </w:r>
    </w:p>
    <w:p w:rsidR="001B7D23" w:rsidRPr="00AF2EA2" w:rsidRDefault="001B7D23" w:rsidP="00207166">
      <w:pPr>
        <w:pStyle w:val="ListParagraph"/>
        <w:ind w:left="270" w:firstLine="180"/>
        <w:jc w:val="both"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</w:rPr>
        <w:sym w:font="Symbol" w:char="F0B7"/>
      </w:r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 w:rsidRPr="00AF2EA2">
        <w:rPr>
          <w:rFonts w:ascii="Sylfaen" w:hAnsi="Sylfaen" w:cs="Sylfaen"/>
          <w:sz w:val="18"/>
          <w:szCs w:val="18"/>
        </w:rPr>
        <w:t>საგარანტიო</w:t>
      </w:r>
      <w:proofErr w:type="spellEnd"/>
      <w:proofErr w:type="gram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პერიოდი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არანაკლებ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r w:rsidRPr="00AF2EA2">
        <w:rPr>
          <w:rFonts w:ascii="Sylfaen" w:hAnsi="Sylfaen"/>
          <w:sz w:val="18"/>
          <w:szCs w:val="18"/>
          <w:lang w:val="ka-GE"/>
        </w:rPr>
        <w:t>24</w:t>
      </w:r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თვისა</w:t>
      </w:r>
      <w:proofErr w:type="spellEnd"/>
      <w:r w:rsidRPr="00AF2EA2">
        <w:rPr>
          <w:rFonts w:ascii="Sylfaen" w:hAnsi="Sylfaen"/>
          <w:sz w:val="18"/>
          <w:szCs w:val="18"/>
        </w:rPr>
        <w:t xml:space="preserve">; </w:t>
      </w:r>
    </w:p>
    <w:p w:rsidR="001B7D23" w:rsidRPr="00AF2EA2" w:rsidRDefault="001B7D23" w:rsidP="00207166">
      <w:pPr>
        <w:pStyle w:val="ListParagraph"/>
        <w:ind w:left="630" w:hanging="180"/>
        <w:jc w:val="both"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</w:rPr>
        <w:sym w:font="Symbol" w:char="F0B7"/>
      </w:r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 w:rsidRPr="00AF2EA2">
        <w:rPr>
          <w:rFonts w:ascii="Sylfaen" w:hAnsi="Sylfaen" w:cs="Sylfaen"/>
          <w:sz w:val="18"/>
          <w:szCs w:val="18"/>
        </w:rPr>
        <w:t>საგარანტიო</w:t>
      </w:r>
      <w:proofErr w:type="spellEnd"/>
      <w:proofErr w:type="gram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პერიოდის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განმავლობაში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სათადარიგო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და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ადვილად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ცვეთადი</w:t>
      </w:r>
      <w:proofErr w:type="spellEnd"/>
      <w:r w:rsidRPr="00AF2EA2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ნაწილებით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უფასო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მომარაგება</w:t>
      </w:r>
      <w:proofErr w:type="spellEnd"/>
      <w:r w:rsidRPr="00AF2EA2">
        <w:rPr>
          <w:rFonts w:ascii="Sylfaen" w:hAnsi="Sylfaen"/>
          <w:sz w:val="18"/>
          <w:szCs w:val="18"/>
        </w:rPr>
        <w:t>;</w:t>
      </w:r>
    </w:p>
    <w:p w:rsidR="001B7D23" w:rsidRPr="00AF2EA2" w:rsidRDefault="001B7D23" w:rsidP="00207166">
      <w:pPr>
        <w:pStyle w:val="ListParagraph"/>
        <w:ind w:left="630" w:hanging="180"/>
        <w:jc w:val="both"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</w:rPr>
        <w:sym w:font="Symbol" w:char="F0B7"/>
      </w:r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 w:rsidRPr="00AF2EA2">
        <w:rPr>
          <w:rFonts w:ascii="Sylfaen" w:hAnsi="Sylfaen" w:cs="Sylfaen"/>
          <w:sz w:val="18"/>
          <w:szCs w:val="18"/>
        </w:rPr>
        <w:t>საგარანტიო</w:t>
      </w:r>
      <w:proofErr w:type="spellEnd"/>
      <w:proofErr w:type="gram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პერიოდის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r w:rsidRPr="00AF2EA2">
        <w:rPr>
          <w:rFonts w:ascii="Sylfaen" w:hAnsi="Sylfaen"/>
          <w:sz w:val="18"/>
          <w:szCs w:val="18"/>
          <w:lang w:val="ka-GE"/>
        </w:rPr>
        <w:t xml:space="preserve">შემდგომ 5 (ხუთი) წლის </w:t>
      </w:r>
      <w:proofErr w:type="spellStart"/>
      <w:r w:rsidRPr="00AF2EA2">
        <w:rPr>
          <w:rFonts w:ascii="Sylfaen" w:hAnsi="Sylfaen" w:cs="Sylfaen"/>
          <w:sz w:val="18"/>
          <w:szCs w:val="18"/>
        </w:rPr>
        <w:t>განმავლობაში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სათადარიგო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და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ადვილად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ცვეთადი</w:t>
      </w:r>
      <w:proofErr w:type="spellEnd"/>
      <w:r w:rsidRPr="00AF2EA2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ნაწილებით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r w:rsidRPr="00AF2EA2">
        <w:rPr>
          <w:rFonts w:ascii="Sylfaen" w:hAnsi="Sylfaen"/>
          <w:sz w:val="18"/>
          <w:szCs w:val="18"/>
          <w:lang w:val="ka-GE"/>
        </w:rPr>
        <w:t>მომარაგება თითქმის უცვლელ (სტაბილურ) ფასებში;</w:t>
      </w:r>
    </w:p>
    <w:p w:rsidR="001B7D23" w:rsidRPr="00AF2EA2" w:rsidRDefault="001B7D23" w:rsidP="00207166">
      <w:pPr>
        <w:pStyle w:val="ListParagraph"/>
        <w:ind w:left="630" w:hanging="180"/>
        <w:jc w:val="both"/>
        <w:rPr>
          <w:rFonts w:ascii="Sylfaen" w:hAnsi="Sylfaen" w:cs="Sylfaen"/>
          <w:noProof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</w:rPr>
        <w:sym w:font="Symbol" w:char="F0B7"/>
      </w:r>
      <w:r w:rsidR="00207166">
        <w:rPr>
          <w:rFonts w:ascii="Sylfaen" w:hAnsi="Sylfaen"/>
          <w:sz w:val="18"/>
          <w:szCs w:val="18"/>
        </w:rPr>
        <w:tab/>
      </w:r>
      <w:r w:rsidRPr="00AF2EA2">
        <w:rPr>
          <w:rFonts w:ascii="Sylfaen" w:hAnsi="Sylfaen" w:cs="Sylfaen"/>
          <w:noProof/>
          <w:sz w:val="18"/>
          <w:szCs w:val="18"/>
          <w:lang w:val="ka-GE"/>
        </w:rPr>
        <w:t>ქარხნული წუნის შემთხვევაში, ნასყიდობის წუნის აღმოფხვრას 3 (სამი) კალენდარულ დღეში ან ანალოგიურით შეცვლას წუნის აღმოფხვრამდე;</w:t>
      </w:r>
    </w:p>
    <w:p w:rsidR="001B7D23" w:rsidRPr="00AF2EA2" w:rsidRDefault="001B7D23" w:rsidP="00207166">
      <w:pPr>
        <w:pStyle w:val="ListParagraph"/>
        <w:ind w:left="630" w:hanging="180"/>
        <w:jc w:val="both"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</w:rPr>
        <w:sym w:font="Symbol" w:char="F0B7"/>
      </w:r>
      <w:r w:rsidRPr="00AF2EA2">
        <w:rPr>
          <w:rFonts w:ascii="Sylfaen" w:hAnsi="Sylfaen"/>
          <w:sz w:val="18"/>
          <w:szCs w:val="18"/>
        </w:rPr>
        <w:t xml:space="preserve"> </w:t>
      </w:r>
      <w:r w:rsidRPr="00AF2EA2">
        <w:rPr>
          <w:rFonts w:ascii="Sylfaen" w:hAnsi="Sylfaen" w:cs="Sylfaen"/>
          <w:sz w:val="18"/>
          <w:szCs w:val="18"/>
          <w:lang w:val="ka-GE"/>
        </w:rPr>
        <w:t>აპარატის</w:t>
      </w:r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სარემონტო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და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პროფილაქტიკური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სამუშაოების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ჩატარება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განთავსების</w:t>
      </w:r>
      <w:proofErr w:type="spellEnd"/>
      <w:r w:rsidRPr="00AF2EA2">
        <w:rPr>
          <w:rFonts w:ascii="Sylfaen" w:hAnsi="Sylfaen"/>
          <w:sz w:val="18"/>
          <w:szCs w:val="18"/>
        </w:rPr>
        <w:t xml:space="preserve"> </w:t>
      </w:r>
      <w:proofErr w:type="spellStart"/>
      <w:r w:rsidRPr="00AF2EA2">
        <w:rPr>
          <w:rFonts w:ascii="Sylfaen" w:hAnsi="Sylfaen" w:cs="Sylfaen"/>
          <w:sz w:val="18"/>
          <w:szCs w:val="18"/>
        </w:rPr>
        <w:t>ადგილზე</w:t>
      </w:r>
      <w:proofErr w:type="spellEnd"/>
      <w:r w:rsidRPr="00AF2EA2">
        <w:rPr>
          <w:rFonts w:ascii="Sylfaen" w:hAnsi="Sylfaen"/>
          <w:sz w:val="18"/>
          <w:szCs w:val="18"/>
          <w:lang w:val="ka-GE"/>
        </w:rPr>
        <w:t>.</w:t>
      </w:r>
    </w:p>
    <w:p w:rsidR="001B7D23" w:rsidRPr="00AF2EA2" w:rsidRDefault="001B7D23" w:rsidP="001B7D23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</w:p>
    <w:p w:rsidR="001B7D23" w:rsidRPr="008B6F91" w:rsidRDefault="001B7D23" w:rsidP="001B7D23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8B6F91">
        <w:rPr>
          <w:rFonts w:ascii="Sylfaen" w:hAnsi="Sylfaen" w:cs="Sylfaen"/>
          <w:b/>
          <w:sz w:val="18"/>
          <w:szCs w:val="18"/>
          <w:lang w:val="ka-GE"/>
        </w:rPr>
        <w:t>მომსახურება</w:t>
      </w:r>
      <w:r w:rsidRPr="008B6F91">
        <w:rPr>
          <w:rFonts w:ascii="Sylfaen" w:hAnsi="Sylfaen"/>
          <w:b/>
          <w:sz w:val="18"/>
          <w:szCs w:val="18"/>
          <w:lang w:val="ka-GE"/>
        </w:rPr>
        <w:t xml:space="preserve"> სერვისი:</w:t>
      </w:r>
    </w:p>
    <w:p w:rsidR="001B7D23" w:rsidRPr="008B6F91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18"/>
          <w:szCs w:val="18"/>
          <w:lang w:val="ka-GE"/>
        </w:rPr>
      </w:pPr>
      <w:r w:rsidRPr="008B6F91">
        <w:rPr>
          <w:rFonts w:ascii="Sylfaen" w:hAnsi="Sylfaen"/>
          <w:noProof/>
          <w:sz w:val="18"/>
          <w:szCs w:val="18"/>
          <w:lang w:val="ka-GE"/>
        </w:rPr>
        <w:t>გაწმენდა სრული დაშლით</w:t>
      </w:r>
      <w:r w:rsidRPr="008B6F91">
        <w:rPr>
          <w:rFonts w:ascii="Sylfaen" w:hAnsi="Sylfaen"/>
          <w:noProof/>
          <w:sz w:val="18"/>
          <w:szCs w:val="18"/>
        </w:rPr>
        <w:t xml:space="preserve"> </w:t>
      </w:r>
      <w:r w:rsidRPr="008B6F91">
        <w:rPr>
          <w:rFonts w:ascii="Sylfaen" w:hAnsi="Sylfaen"/>
          <w:noProof/>
          <w:sz w:val="18"/>
          <w:szCs w:val="18"/>
          <w:lang w:val="ka-GE"/>
        </w:rPr>
        <w:t>ან დაშლის გარეშე თვეში 1-ჯერ;</w:t>
      </w:r>
    </w:p>
    <w:p w:rsidR="001B7D23" w:rsidRPr="008B6F91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18"/>
          <w:szCs w:val="18"/>
          <w:lang w:val="ka-GE"/>
        </w:rPr>
      </w:pPr>
      <w:r w:rsidRPr="008B6F91">
        <w:rPr>
          <w:rFonts w:ascii="Sylfaen" w:hAnsi="Sylfaen"/>
          <w:noProof/>
          <w:sz w:val="18"/>
          <w:szCs w:val="18"/>
          <w:lang w:val="ka-GE"/>
        </w:rPr>
        <w:t>დარეგულირება;</w:t>
      </w:r>
    </w:p>
    <w:p w:rsidR="00A45D66" w:rsidRPr="008B6F91" w:rsidRDefault="001B7D23" w:rsidP="00A45D66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18"/>
          <w:szCs w:val="18"/>
          <w:lang w:val="ka-GE"/>
        </w:rPr>
      </w:pPr>
      <w:r w:rsidRPr="008B6F91">
        <w:rPr>
          <w:rFonts w:ascii="Sylfaen" w:hAnsi="Sylfaen"/>
          <w:noProof/>
          <w:sz w:val="18"/>
          <w:szCs w:val="18"/>
          <w:lang w:val="ka-GE"/>
        </w:rPr>
        <w:t>კალიბრაცია.</w:t>
      </w:r>
    </w:p>
    <w:p w:rsidR="001B7D23" w:rsidRPr="008B6F91" w:rsidRDefault="001B7D23" w:rsidP="00A45D66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18"/>
          <w:szCs w:val="18"/>
          <w:lang w:val="ka-GE"/>
        </w:rPr>
      </w:pPr>
      <w:r w:rsidRPr="008B6F91">
        <w:rPr>
          <w:rFonts w:ascii="Sylfaen" w:hAnsi="Sylfaen" w:cs="Sylfaen"/>
          <w:b/>
          <w:noProof/>
          <w:sz w:val="18"/>
          <w:szCs w:val="18"/>
          <w:lang w:val="ka-GE"/>
        </w:rPr>
        <w:t>მექანიკური</w:t>
      </w:r>
      <w:r w:rsidRPr="008B6F91">
        <w:rPr>
          <w:rFonts w:ascii="Sylfaen" w:hAnsi="Sylfaen"/>
          <w:b/>
          <w:noProof/>
          <w:sz w:val="18"/>
          <w:szCs w:val="18"/>
          <w:lang w:val="ka-GE"/>
        </w:rPr>
        <w:t xml:space="preserve"> შეკეთება;</w:t>
      </w:r>
    </w:p>
    <w:p w:rsidR="001B7D23" w:rsidRPr="008B6F91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18"/>
          <w:szCs w:val="18"/>
          <w:lang w:val="ka-GE"/>
        </w:rPr>
      </w:pPr>
      <w:r w:rsidRPr="008B6F91">
        <w:rPr>
          <w:rFonts w:ascii="Sylfaen" w:hAnsi="Sylfaen"/>
          <w:noProof/>
          <w:sz w:val="18"/>
          <w:szCs w:val="18"/>
          <w:lang w:val="ka-GE"/>
        </w:rPr>
        <w:t>დიაგნოსტიკა;</w:t>
      </w:r>
    </w:p>
    <w:p w:rsidR="001B7D23" w:rsidRPr="008B6F91" w:rsidRDefault="001B7D23" w:rsidP="001B7D23">
      <w:pPr>
        <w:pStyle w:val="ListParagraph"/>
        <w:numPr>
          <w:ilvl w:val="0"/>
          <w:numId w:val="24"/>
        </w:numPr>
        <w:jc w:val="both"/>
        <w:rPr>
          <w:rFonts w:ascii="Sylfaen" w:hAnsi="Sylfaen"/>
          <w:noProof/>
          <w:sz w:val="18"/>
          <w:szCs w:val="18"/>
          <w:lang w:val="ka-GE"/>
        </w:rPr>
      </w:pPr>
      <w:r w:rsidRPr="008B6F91">
        <w:rPr>
          <w:rFonts w:ascii="Sylfaen" w:hAnsi="Sylfaen"/>
          <w:noProof/>
          <w:sz w:val="18"/>
          <w:szCs w:val="18"/>
          <w:lang w:val="ka-GE"/>
        </w:rPr>
        <w:t xml:space="preserve">ნაწილის შეცვლა (ნაწილის ხარჯს იღებს </w:t>
      </w:r>
      <w:r w:rsidRPr="008B6F91">
        <w:rPr>
          <w:rFonts w:ascii="Sylfaen" w:hAnsi="Sylfaen"/>
          <w:b/>
          <w:noProof/>
          <w:sz w:val="18"/>
          <w:szCs w:val="18"/>
          <w:lang w:val="ka-GE"/>
        </w:rPr>
        <w:t>ბანკი</w:t>
      </w:r>
      <w:r w:rsidRPr="008B6F91">
        <w:rPr>
          <w:rFonts w:ascii="Sylfaen" w:hAnsi="Sylfaen"/>
          <w:noProof/>
          <w:sz w:val="18"/>
          <w:szCs w:val="18"/>
          <w:lang w:val="ka-GE"/>
        </w:rPr>
        <w:t xml:space="preserve">) - იმ შემთხვევაში თუ </w:t>
      </w:r>
      <w:r w:rsidRPr="008B6F91">
        <w:rPr>
          <w:rFonts w:ascii="Sylfaen" w:hAnsi="Sylfaen"/>
          <w:b/>
          <w:noProof/>
          <w:sz w:val="18"/>
          <w:szCs w:val="18"/>
          <w:lang w:val="ka-GE"/>
        </w:rPr>
        <w:t>პროფილაქტიკური მომსახურების</w:t>
      </w:r>
      <w:r w:rsidRPr="008B6F91">
        <w:rPr>
          <w:rFonts w:ascii="Sylfaen" w:hAnsi="Sylfaen"/>
          <w:noProof/>
          <w:sz w:val="18"/>
          <w:szCs w:val="18"/>
          <w:lang w:val="ka-GE"/>
        </w:rPr>
        <w:t xml:space="preserve"> დროს </w:t>
      </w:r>
      <w:r w:rsidRPr="008B6F91">
        <w:rPr>
          <w:rFonts w:ascii="Sylfaen" w:hAnsi="Sylfaen"/>
          <w:b/>
          <w:noProof/>
          <w:sz w:val="18"/>
          <w:szCs w:val="18"/>
          <w:lang w:val="ka-GE"/>
        </w:rPr>
        <w:t>ბანკის</w:t>
      </w:r>
      <w:r w:rsidRPr="008B6F91">
        <w:rPr>
          <w:rFonts w:ascii="Sylfaen" w:hAnsi="Sylfaen"/>
          <w:noProof/>
          <w:sz w:val="18"/>
          <w:szCs w:val="18"/>
          <w:lang w:val="ka-GE"/>
        </w:rPr>
        <w:t xml:space="preserve"> მიერ მოხდება არასწორი მოხმარება და არ იქნება დაცული ექსპლუატაციის წესები, დარეგულირება;</w:t>
      </w:r>
    </w:p>
    <w:p w:rsidR="001B7D23" w:rsidRPr="008B6F91" w:rsidRDefault="001B7D23" w:rsidP="001B7D23">
      <w:pPr>
        <w:pStyle w:val="ListParagraph"/>
        <w:jc w:val="both"/>
        <w:rPr>
          <w:rFonts w:ascii="Sylfaen" w:hAnsi="Sylfaen"/>
          <w:b/>
          <w:noProof/>
          <w:sz w:val="18"/>
          <w:szCs w:val="18"/>
          <w:lang w:val="ka-GE"/>
        </w:rPr>
      </w:pPr>
      <w:r w:rsidRPr="008B6F91">
        <w:rPr>
          <w:rFonts w:ascii="Sylfaen" w:hAnsi="Sylfaen"/>
          <w:b/>
          <w:noProof/>
          <w:sz w:val="18"/>
          <w:szCs w:val="18"/>
          <w:lang w:val="ka-GE"/>
        </w:rPr>
        <w:t>პროგრამული შეკეთება</w:t>
      </w:r>
    </w:p>
    <w:p w:rsidR="001B7D23" w:rsidRPr="008B6F91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8B6F91">
        <w:rPr>
          <w:rFonts w:ascii="Sylfaen" w:hAnsi="Sylfaen" w:cs="Sylfaen"/>
          <w:sz w:val="18"/>
          <w:szCs w:val="18"/>
          <w:lang w:val="ka-GE"/>
        </w:rPr>
        <w:t>პროგრამის გადაყენება და კალიბრაცია;</w:t>
      </w:r>
    </w:p>
    <w:p w:rsidR="001B7D23" w:rsidRPr="008B6F91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8B6F91">
        <w:rPr>
          <w:rFonts w:ascii="Sylfaen" w:hAnsi="Sylfaen" w:cs="Sylfaen"/>
          <w:sz w:val="18"/>
          <w:szCs w:val="18"/>
          <w:lang w:val="ka-GE"/>
        </w:rPr>
        <w:lastRenderedPageBreak/>
        <w:t>პროგრამის განახლება;</w:t>
      </w:r>
    </w:p>
    <w:p w:rsidR="001B7D23" w:rsidRPr="008B6F91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8B6F91">
        <w:rPr>
          <w:rFonts w:ascii="Sylfaen" w:hAnsi="Sylfaen" w:cs="Sylfaen"/>
          <w:sz w:val="18"/>
          <w:szCs w:val="18"/>
          <w:lang w:val="ka-GE"/>
        </w:rPr>
        <w:t>პრობლემური ნომინალის შესწავლა, სკანირება;</w:t>
      </w:r>
    </w:p>
    <w:p w:rsidR="001B7D23" w:rsidRPr="008B6F91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8B6F91">
        <w:rPr>
          <w:rFonts w:ascii="Sylfaen" w:hAnsi="Sylfaen" w:cs="Sylfaen"/>
          <w:sz w:val="18"/>
          <w:szCs w:val="18"/>
          <w:lang w:val="ka-GE"/>
        </w:rPr>
        <w:t>განახლებული პროგრამის ჩატვირთვა.</w:t>
      </w:r>
    </w:p>
    <w:p w:rsidR="00C91BB9" w:rsidRPr="008B6F91" w:rsidRDefault="00C91BB9" w:rsidP="00C91BB9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</w:p>
    <w:p w:rsidR="00C91BB9" w:rsidRDefault="00C91BB9" w:rsidP="00C91BB9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მომსახურების მოთხოვნები:</w:t>
      </w:r>
    </w:p>
    <w:p w:rsidR="00D35CF5" w:rsidRDefault="00D35CF5" w:rsidP="00C91BB9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</w:p>
    <w:p w:rsidR="00D35CF5" w:rsidRDefault="00D35CF5" w:rsidP="00C91BB9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ტექნიკური მომსახურება უნდა იყოს ხელმისაწვდომი ორშაბათიდან შაბათის ჩათვლით, კანონდმებლობით გათვალისწინებული დასვენების დღეების გარდა.</w:t>
      </w:r>
    </w:p>
    <w:p w:rsidR="00D35CF5" w:rsidRDefault="00D35CF5" w:rsidP="00C91BB9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</w:p>
    <w:p w:rsidR="00E317D7" w:rsidRDefault="00D35CF5" w:rsidP="00D35CF5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მომსახურების საათები 09:30 – 02:00</w:t>
      </w:r>
      <w:r w:rsidR="00E317D7">
        <w:rPr>
          <w:rFonts w:ascii="Sylfaen" w:hAnsi="Sylfaen" w:cs="Sylfaen"/>
          <w:sz w:val="18"/>
          <w:szCs w:val="18"/>
          <w:lang w:val="ka-GE"/>
        </w:rPr>
        <w:t>.</w:t>
      </w:r>
    </w:p>
    <w:p w:rsidR="00E317D7" w:rsidRDefault="00E317D7" w:rsidP="00D35CF5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</w:p>
    <w:p w:rsidR="00D35CF5" w:rsidRDefault="00D35CF5" w:rsidP="00D35CF5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D35CF5">
        <w:rPr>
          <w:rFonts w:ascii="Sylfaen" w:hAnsi="Sylfaen" w:cs="Sylfaen"/>
          <w:sz w:val="18"/>
          <w:szCs w:val="18"/>
          <w:lang w:val="ka-GE"/>
        </w:rPr>
        <w:t>ტექნიკური მომსახურების ტიპები და გადაწყვეტის დროები მოცემული</w:t>
      </w:r>
      <w:r w:rsidR="00E317D7">
        <w:rPr>
          <w:rFonts w:ascii="Sylfaen" w:hAnsi="Sylfaen" w:cs="Sylfaen"/>
          <w:sz w:val="18"/>
          <w:szCs w:val="18"/>
          <w:lang w:val="ka-GE"/>
        </w:rPr>
        <w:t>ა</w:t>
      </w:r>
      <w:r w:rsidRPr="00D35CF5">
        <w:rPr>
          <w:rFonts w:ascii="Sylfaen" w:hAnsi="Sylfaen" w:cs="Sylfaen"/>
          <w:sz w:val="18"/>
          <w:szCs w:val="18"/>
          <w:lang w:val="ka-GE"/>
        </w:rPr>
        <w:t xml:space="preserve"> ცხრილის სახით:</w:t>
      </w:r>
    </w:p>
    <w:p w:rsidR="00E317D7" w:rsidRPr="00D35CF5" w:rsidRDefault="00E317D7" w:rsidP="00D35CF5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3888"/>
        <w:gridCol w:w="1602"/>
        <w:gridCol w:w="2880"/>
      </w:tblGrid>
      <w:tr w:rsidR="00D35CF5" w:rsidRPr="00D35CF5" w:rsidTr="00D35CF5">
        <w:tc>
          <w:tcPr>
            <w:tcW w:w="900" w:type="dxa"/>
          </w:tcPr>
          <w:p w:rsidR="00D35CF5" w:rsidRPr="008F688A" w:rsidRDefault="00D35CF5" w:rsidP="00D35CF5">
            <w:pPr>
              <w:spacing w:after="60" w:line="276" w:lineRule="auto"/>
              <w:contextualSpacing/>
              <w:jc w:val="center"/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</w:pPr>
            <w:r w:rsidRPr="008F688A"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  <w:t>ტიპი</w:t>
            </w:r>
          </w:p>
        </w:tc>
        <w:tc>
          <w:tcPr>
            <w:tcW w:w="3888" w:type="dxa"/>
          </w:tcPr>
          <w:p w:rsidR="00D35CF5" w:rsidRPr="008F688A" w:rsidRDefault="00D35CF5" w:rsidP="00D35CF5">
            <w:pPr>
              <w:spacing w:after="60" w:line="276" w:lineRule="auto"/>
              <w:contextualSpacing/>
              <w:jc w:val="center"/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</w:pPr>
            <w:r w:rsidRPr="008F688A"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  <w:t>ტექნიკური მომსახურების ტიპი</w:t>
            </w:r>
          </w:p>
        </w:tc>
        <w:tc>
          <w:tcPr>
            <w:tcW w:w="1602" w:type="dxa"/>
          </w:tcPr>
          <w:p w:rsidR="00D35CF5" w:rsidRPr="008F688A" w:rsidRDefault="00D35CF5" w:rsidP="00D35CF5">
            <w:pPr>
              <w:spacing w:after="60" w:line="276" w:lineRule="auto"/>
              <w:contextualSpacing/>
              <w:jc w:val="center"/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</w:pPr>
            <w:r w:rsidRPr="008F688A"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2880" w:type="dxa"/>
          </w:tcPr>
          <w:p w:rsidR="00D35CF5" w:rsidRPr="008F688A" w:rsidRDefault="00D35CF5" w:rsidP="00D35CF5">
            <w:pPr>
              <w:spacing w:after="60" w:line="276" w:lineRule="auto"/>
              <w:contextualSpacing/>
              <w:jc w:val="center"/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</w:pPr>
            <w:r w:rsidRPr="008F688A"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  <w:t>რეაგირების</w:t>
            </w:r>
            <w:r w:rsidR="00E317D7" w:rsidRPr="008F688A"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  <w:t xml:space="preserve"> მაქსიმალური</w:t>
            </w:r>
            <w:r w:rsidRPr="008F688A">
              <w:rPr>
                <w:rFonts w:ascii="Sylfaen" w:eastAsiaTheme="minorEastAsia" w:hAnsi="Sylfaen" w:cs="Sylfaen"/>
                <w:b/>
                <w:sz w:val="18"/>
                <w:szCs w:val="18"/>
                <w:lang w:val="ka-GE"/>
              </w:rPr>
              <w:t xml:space="preserve"> დრო</w:t>
            </w:r>
          </w:p>
        </w:tc>
      </w:tr>
      <w:tr w:rsidR="00D35CF5" w:rsidRPr="00D35CF5" w:rsidTr="00D35CF5">
        <w:tc>
          <w:tcPr>
            <w:tcW w:w="90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L1</w:t>
            </w:r>
          </w:p>
        </w:tc>
        <w:tc>
          <w:tcPr>
            <w:tcW w:w="3888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proofErr w:type="spellStart"/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სატელეფონო</w:t>
            </w:r>
            <w:proofErr w:type="spellEnd"/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 xml:space="preserve"> </w:t>
            </w: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 xml:space="preserve">კონსულტაცია / </w:t>
            </w:r>
            <w:proofErr w:type="spellStart"/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დახმარება</w:t>
            </w:r>
            <w:proofErr w:type="spellEnd"/>
          </w:p>
        </w:tc>
        <w:tc>
          <w:tcPr>
            <w:tcW w:w="1602" w:type="dxa"/>
            <w:vMerge w:val="restart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center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შეუზღუდავი საჭიროების მიხედვით</w:t>
            </w:r>
          </w:p>
        </w:tc>
        <w:tc>
          <w:tcPr>
            <w:tcW w:w="288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10 (ათი) წუთი</w:t>
            </w:r>
          </w:p>
        </w:tc>
      </w:tr>
      <w:tr w:rsidR="00D35CF5" w:rsidRPr="00D35CF5" w:rsidTr="00D35CF5">
        <w:tc>
          <w:tcPr>
            <w:tcW w:w="90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L2</w:t>
            </w:r>
          </w:p>
        </w:tc>
        <w:tc>
          <w:tcPr>
            <w:tcW w:w="3888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ხარვეზის აღმოფხვრის სამუშაოები</w:t>
            </w:r>
          </w:p>
        </w:tc>
        <w:tc>
          <w:tcPr>
            <w:tcW w:w="1602" w:type="dxa"/>
            <w:vMerge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2 (ორი) საათი</w:t>
            </w:r>
          </w:p>
        </w:tc>
      </w:tr>
      <w:tr w:rsidR="00D35CF5" w:rsidRPr="00D35CF5" w:rsidTr="00D35CF5">
        <w:tc>
          <w:tcPr>
            <w:tcW w:w="90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L3</w:t>
            </w:r>
          </w:p>
        </w:tc>
        <w:tc>
          <w:tcPr>
            <w:tcW w:w="3888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ხარვეზის აღმოფხვრის სამუშაოები (ნაწილის შეცვლით)</w:t>
            </w:r>
          </w:p>
        </w:tc>
        <w:tc>
          <w:tcPr>
            <w:tcW w:w="1602" w:type="dxa"/>
            <w:vMerge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4 (ოთხი) საათი</w:t>
            </w:r>
          </w:p>
        </w:tc>
      </w:tr>
      <w:tr w:rsidR="00D35CF5" w:rsidRPr="00D35CF5" w:rsidTr="00D35CF5">
        <w:tc>
          <w:tcPr>
            <w:tcW w:w="90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L4</w:t>
            </w:r>
          </w:p>
        </w:tc>
        <w:tc>
          <w:tcPr>
            <w:tcW w:w="3888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ხარვეზის აღმოფხვრა მწარმოებლის ჩართვით</w:t>
            </w:r>
          </w:p>
        </w:tc>
        <w:tc>
          <w:tcPr>
            <w:tcW w:w="1602" w:type="dxa"/>
            <w:vMerge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5 (ხუთი) დღე</w:t>
            </w:r>
          </w:p>
        </w:tc>
      </w:tr>
      <w:tr w:rsidR="00D35CF5" w:rsidRPr="00D35CF5" w:rsidTr="00D35CF5">
        <w:tc>
          <w:tcPr>
            <w:tcW w:w="90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</w:rPr>
              <w:t>L5</w:t>
            </w:r>
          </w:p>
        </w:tc>
        <w:tc>
          <w:tcPr>
            <w:tcW w:w="3888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პროგრამული განახლება</w:t>
            </w:r>
          </w:p>
        </w:tc>
        <w:tc>
          <w:tcPr>
            <w:tcW w:w="1602" w:type="dxa"/>
            <w:vMerge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880" w:type="dxa"/>
          </w:tcPr>
          <w:p w:rsidR="00D35CF5" w:rsidRPr="00D35CF5" w:rsidRDefault="00D35CF5" w:rsidP="00D35CF5">
            <w:pPr>
              <w:spacing w:after="60" w:line="276" w:lineRule="auto"/>
              <w:contextualSpacing/>
              <w:jc w:val="both"/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</w:pPr>
            <w:r w:rsidRPr="00D35CF5">
              <w:rPr>
                <w:rFonts w:ascii="Sylfaen" w:eastAsiaTheme="minorEastAsia" w:hAnsi="Sylfaen" w:cs="Sylfaen"/>
                <w:sz w:val="18"/>
                <w:szCs w:val="18"/>
                <w:lang w:val="ka-GE"/>
              </w:rPr>
              <w:t>30 (ოცდაათი) დღე</w:t>
            </w:r>
          </w:p>
        </w:tc>
      </w:tr>
    </w:tbl>
    <w:p w:rsidR="003D693F" w:rsidRDefault="003D693F" w:rsidP="00D35CF5">
      <w:pPr>
        <w:spacing w:after="60"/>
        <w:contextualSpacing/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E317D7" w:rsidRDefault="00A45D66" w:rsidP="00D35CF5">
      <w:p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C86802">
        <w:rPr>
          <w:rFonts w:ascii="Sylfaen" w:hAnsi="Sylfaen" w:cs="Sylfaen"/>
          <w:b/>
          <w:sz w:val="18"/>
          <w:szCs w:val="18"/>
          <w:lang w:val="ka-GE"/>
        </w:rPr>
        <w:t>გასათვალისწინებელია:</w:t>
      </w:r>
      <w:r>
        <w:rPr>
          <w:rFonts w:ascii="Sylfaen" w:hAnsi="Sylfaen" w:cs="Sylfaen"/>
          <w:sz w:val="18"/>
          <w:szCs w:val="18"/>
          <w:lang w:val="ka-GE"/>
        </w:rPr>
        <w:t xml:space="preserve"> მოთხოვნილი ვადების გადაცილების შემთხვევაში მოხდება მომწოდებლის დაჯარიმება.</w:t>
      </w:r>
    </w:p>
    <w:p w:rsidR="00A45D66" w:rsidRDefault="00A45D66" w:rsidP="001B7D23">
      <w:pPr>
        <w:spacing w:after="60"/>
        <w:ind w:left="360"/>
        <w:contextualSpacing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1B7D23" w:rsidRPr="00AF2EA2" w:rsidRDefault="001B7D23" w:rsidP="001B7D23">
      <w:pPr>
        <w:spacing w:after="60"/>
        <w:ind w:left="3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AF2EA2">
        <w:rPr>
          <w:rFonts w:ascii="Sylfaen" w:hAnsi="Sylfaen" w:cs="Sylfaen"/>
          <w:b/>
          <w:bCs/>
          <w:sz w:val="18"/>
          <w:szCs w:val="18"/>
          <w:lang w:val="ka-GE"/>
        </w:rPr>
        <w:t>სხვა</w:t>
      </w:r>
      <w:r w:rsidRPr="00AF2EA2">
        <w:rPr>
          <w:rFonts w:ascii="Sylfaen" w:hAnsi="Sylfaen"/>
          <w:b/>
          <w:bCs/>
          <w:sz w:val="18"/>
          <w:szCs w:val="18"/>
          <w:lang w:val="ka-GE"/>
        </w:rPr>
        <w:t xml:space="preserve"> პირობები: </w:t>
      </w:r>
    </w:p>
    <w:p w:rsidR="001B7D23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მომწოდებელმა ვებ გვერდზე უნდა ატვირთოს დეტალური შეთავაზების ფაილი, ფასის შეთავაზებასთან ერთად;</w:t>
      </w:r>
    </w:p>
    <w:p w:rsidR="00207166" w:rsidRPr="00AF2EA2" w:rsidRDefault="00207166" w:rsidP="00207166">
      <w:pPr>
        <w:pStyle w:val="ListParagraph"/>
        <w:numPr>
          <w:ilvl w:val="0"/>
          <w:numId w:val="9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</w:rPr>
        <w:t xml:space="preserve">    </w:t>
      </w:r>
      <w:r w:rsidRPr="00AF2EA2">
        <w:rPr>
          <w:rFonts w:ascii="Sylfaen" w:hAnsi="Sylfaen" w:cs="Sylfaen"/>
          <w:sz w:val="18"/>
          <w:szCs w:val="18"/>
          <w:lang w:val="ka-GE"/>
        </w:rPr>
        <w:t>შემოთავაზებას თანდართული უნდა ჰქონდეს სპეციფიკაციის ფურცელი -  Datasheet.</w:t>
      </w:r>
    </w:p>
    <w:p w:rsidR="001B7D23" w:rsidRPr="00AF2EA2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ტენდერში გამარჯვებულ კომპანიასთან გაფორმდება ერთჯერადი ხელშეკრულება;</w:t>
      </w:r>
    </w:p>
    <w:p w:rsidR="001B7D23" w:rsidRPr="00AF2EA2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 xml:space="preserve">პრეტენდენტებმა ტენდერის დასრულებამდე უნდა წარმოადგინონ ნიმუშები საქართველოს ბანკის </w:t>
      </w:r>
      <w:r w:rsidR="003E5A1A">
        <w:rPr>
          <w:rFonts w:ascii="Sylfaen" w:hAnsi="Sylfaen" w:cs="Sylfaen"/>
          <w:sz w:val="18"/>
          <w:szCs w:val="18"/>
          <w:lang w:val="ka-GE"/>
        </w:rPr>
        <w:t>სათა</w:t>
      </w:r>
      <w:r w:rsidRPr="00AF2EA2">
        <w:rPr>
          <w:rFonts w:ascii="Sylfaen" w:hAnsi="Sylfaen" w:cs="Sylfaen"/>
          <w:sz w:val="18"/>
          <w:szCs w:val="18"/>
          <w:lang w:val="ka-GE"/>
        </w:rPr>
        <w:t>ო ოფისში: ქ. თბილისი, გაგარინის #29ა (</w:t>
      </w:r>
      <w:r w:rsidR="00A42263">
        <w:rPr>
          <w:rFonts w:ascii="Sylfaen" w:hAnsi="Sylfaen" w:cs="Sylfaen"/>
          <w:sz w:val="18"/>
          <w:szCs w:val="18"/>
          <w:lang w:val="ka-GE"/>
        </w:rPr>
        <w:t xml:space="preserve">გია გოგიბერიძის </w:t>
      </w:r>
      <w:r w:rsidRPr="00AF2EA2">
        <w:rPr>
          <w:rFonts w:ascii="Sylfaen" w:hAnsi="Sylfaen" w:cs="Sylfaen"/>
          <w:sz w:val="18"/>
          <w:szCs w:val="18"/>
          <w:lang w:val="ka-GE"/>
        </w:rPr>
        <w:t>სახელზე)</w:t>
      </w:r>
      <w:r w:rsidR="002B7D78" w:rsidRPr="00AF2EA2">
        <w:rPr>
          <w:rFonts w:ascii="Sylfaen" w:hAnsi="Sylfaen" w:cs="Sylfaen"/>
          <w:sz w:val="18"/>
          <w:szCs w:val="18"/>
        </w:rPr>
        <w:t>;</w:t>
      </w:r>
    </w:p>
    <w:p w:rsidR="001B7D23" w:rsidRPr="00AF2EA2" w:rsidRDefault="001B7D23" w:rsidP="001B7D23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გარანტია: 1 წელი</w:t>
      </w:r>
      <w:r w:rsidR="002B7D78" w:rsidRPr="00AF2EA2">
        <w:rPr>
          <w:rFonts w:ascii="Sylfaen" w:hAnsi="Sylfaen" w:cs="Sylfaen"/>
          <w:sz w:val="18"/>
          <w:szCs w:val="18"/>
        </w:rPr>
        <w:t>.</w:t>
      </w:r>
    </w:p>
    <w:p w:rsidR="001B7D23" w:rsidRPr="00AF2EA2" w:rsidRDefault="001B7D23" w:rsidP="001B7D23">
      <w:pPr>
        <w:pStyle w:val="ListParagraph"/>
        <w:jc w:val="both"/>
        <w:rPr>
          <w:rFonts w:ascii="Sylfaen" w:hAnsi="Sylfaen"/>
          <w:bCs/>
          <w:sz w:val="18"/>
          <w:szCs w:val="18"/>
          <w:lang w:val="ka-GE"/>
        </w:rPr>
      </w:pPr>
    </w:p>
    <w:p w:rsidR="001B7D23" w:rsidRPr="00AF2EA2" w:rsidRDefault="001B7D23" w:rsidP="001B7D23">
      <w:pPr>
        <w:jc w:val="both"/>
        <w:rPr>
          <w:rFonts w:ascii="Sylfaen" w:hAnsi="Sylfaen"/>
          <w:b/>
          <w:bCs/>
          <w:sz w:val="18"/>
          <w:szCs w:val="18"/>
          <w:lang w:val="ka-GE"/>
        </w:rPr>
      </w:pPr>
      <w:bookmarkStart w:id="1" w:name="_Toc459287414"/>
      <w:r w:rsidRPr="00AF2EA2">
        <w:rPr>
          <w:rFonts w:ascii="Sylfaen" w:hAnsi="Sylfaen"/>
          <w:b/>
          <w:bCs/>
          <w:sz w:val="18"/>
          <w:szCs w:val="18"/>
          <w:lang w:val="ka-GE"/>
        </w:rPr>
        <w:t>დამატებითი ინფორმაცია:</w:t>
      </w:r>
    </w:p>
    <w:p w:rsidR="001B7D23" w:rsidRPr="00AF2EA2" w:rsidRDefault="001B7D23" w:rsidP="001B7D23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ტენდერის ვადა განისაზღვრება 201</w:t>
      </w:r>
      <w:r w:rsidR="00734CA2" w:rsidRPr="00AF2EA2">
        <w:rPr>
          <w:rFonts w:ascii="Sylfaen" w:hAnsi="Sylfaen" w:cs="Sylfaen"/>
          <w:sz w:val="18"/>
          <w:szCs w:val="18"/>
        </w:rPr>
        <w:t>8</w:t>
      </w:r>
      <w:r w:rsidRPr="00AF2EA2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 w:rsidR="00D85453">
        <w:rPr>
          <w:rFonts w:ascii="Sylfaen" w:hAnsi="Sylfaen" w:cs="Sylfaen"/>
          <w:sz w:val="18"/>
          <w:szCs w:val="18"/>
          <w:lang w:val="ka-GE"/>
        </w:rPr>
        <w:t>1</w:t>
      </w:r>
      <w:r w:rsidR="008B6F91">
        <w:rPr>
          <w:rFonts w:ascii="Sylfaen" w:hAnsi="Sylfaen" w:cs="Sylfaen"/>
          <w:sz w:val="18"/>
          <w:szCs w:val="18"/>
        </w:rPr>
        <w:t>0</w:t>
      </w:r>
      <w:r w:rsidR="00D85453">
        <w:rPr>
          <w:rFonts w:ascii="Sylfaen" w:hAnsi="Sylfaen" w:cs="Sylfaen"/>
          <w:sz w:val="18"/>
          <w:szCs w:val="18"/>
          <w:lang w:val="ka-GE"/>
        </w:rPr>
        <w:t xml:space="preserve"> დეკემბრიდან</w:t>
      </w:r>
      <w:r w:rsidRPr="00AF2EA2">
        <w:rPr>
          <w:rFonts w:ascii="Sylfaen" w:hAnsi="Sylfaen" w:cs="Sylfaen"/>
          <w:sz w:val="18"/>
          <w:szCs w:val="18"/>
          <w:lang w:val="ka-GE"/>
        </w:rPr>
        <w:t xml:space="preserve"> 201</w:t>
      </w:r>
      <w:r w:rsidR="00734CA2" w:rsidRPr="00AF2EA2">
        <w:rPr>
          <w:rFonts w:ascii="Sylfaen" w:hAnsi="Sylfaen" w:cs="Sylfaen"/>
          <w:sz w:val="18"/>
          <w:szCs w:val="18"/>
          <w:lang w:val="ka-GE"/>
        </w:rPr>
        <w:t>8</w:t>
      </w:r>
      <w:r w:rsidRPr="00AF2EA2">
        <w:rPr>
          <w:rFonts w:ascii="Sylfaen" w:hAnsi="Sylfaen" w:cs="Sylfaen"/>
          <w:sz w:val="18"/>
          <w:szCs w:val="18"/>
          <w:lang w:val="ka-GE"/>
        </w:rPr>
        <w:t xml:space="preserve"> წლის </w:t>
      </w:r>
      <w:r w:rsidR="008B6F91">
        <w:rPr>
          <w:rFonts w:ascii="Sylfaen" w:hAnsi="Sylfaen" w:cs="Sylfaen"/>
          <w:sz w:val="18"/>
          <w:szCs w:val="18"/>
          <w:lang w:val="ka-GE"/>
        </w:rPr>
        <w:t>1</w:t>
      </w:r>
      <w:r w:rsidR="008B6F91">
        <w:rPr>
          <w:rFonts w:ascii="Sylfaen" w:hAnsi="Sylfaen" w:cs="Sylfaen"/>
          <w:sz w:val="18"/>
          <w:szCs w:val="18"/>
        </w:rPr>
        <w:t>7</w:t>
      </w:r>
      <w:r w:rsidR="00AF2EA2" w:rsidRPr="00AF2EA2">
        <w:rPr>
          <w:rFonts w:ascii="Sylfaen" w:hAnsi="Sylfaen" w:cs="Sylfaen"/>
          <w:sz w:val="18"/>
          <w:szCs w:val="18"/>
          <w:lang w:val="ka-GE"/>
        </w:rPr>
        <w:t xml:space="preserve"> დეკემბრის</w:t>
      </w:r>
      <w:r w:rsidR="00734CA2" w:rsidRPr="00AF2EA2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AF2EA2">
        <w:rPr>
          <w:rFonts w:ascii="Sylfaen" w:hAnsi="Sylfaen" w:cs="Sylfaen"/>
          <w:sz w:val="18"/>
          <w:szCs w:val="18"/>
          <w:lang w:val="ka-GE"/>
        </w:rPr>
        <w:t>ჩათვლით;</w:t>
      </w:r>
    </w:p>
    <w:p w:rsidR="001B7D23" w:rsidRPr="00AF2EA2" w:rsidRDefault="001B7D23" w:rsidP="001B7D23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AF2EA2">
          <w:rPr>
            <w:rStyle w:val="Hyperlink"/>
            <w:rFonts w:ascii="Sylfaen" w:hAnsi="Sylfaen" w:cs="Sylfaen"/>
            <w:sz w:val="18"/>
            <w:szCs w:val="18"/>
          </w:rPr>
          <w:t>www.tenders.bog.ge</w:t>
        </w:r>
      </w:hyperlink>
      <w:r w:rsidRPr="00AF2EA2">
        <w:rPr>
          <w:rFonts w:ascii="Sylfaen" w:hAnsi="Sylfaen" w:cs="Sylfaen"/>
          <w:sz w:val="18"/>
          <w:szCs w:val="18"/>
          <w:lang w:val="ka-GE"/>
        </w:rPr>
        <w:t>;</w:t>
      </w:r>
    </w:p>
    <w:p w:rsidR="001B7D23" w:rsidRPr="00AF2EA2" w:rsidRDefault="001B7D23" w:rsidP="001B7D23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 xml:space="preserve">აირჩიოს ტენდერი და შემოთავაზებული ერთეულის ფასი მიუთითოს შესაბამის გრაფაში, პუნქტი </w:t>
      </w:r>
      <w:r w:rsidRPr="00AF2EA2">
        <w:rPr>
          <w:rFonts w:ascii="Sylfaen" w:hAnsi="Sylfaen"/>
          <w:bCs/>
          <w:sz w:val="18"/>
          <w:szCs w:val="18"/>
          <w:lang w:val="ka-GE"/>
        </w:rPr>
        <w:t>#1-ის გასწვრივ;</w:t>
      </w:r>
    </w:p>
    <w:p w:rsidR="001B7D23" w:rsidRPr="00AF2EA2" w:rsidRDefault="001B7D23" w:rsidP="001B7D23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F2EA2">
        <w:rPr>
          <w:rFonts w:ascii="Sylfaen" w:hAnsi="Sylfaen"/>
          <w:bCs/>
          <w:sz w:val="18"/>
          <w:szCs w:val="18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B7D23" w:rsidRPr="00AF2EA2" w:rsidRDefault="001B7D23" w:rsidP="001B7D23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B7D23" w:rsidRPr="00AF2EA2" w:rsidRDefault="001B7D23" w:rsidP="001B7D23">
      <w:pPr>
        <w:pStyle w:val="ListParagraph"/>
        <w:spacing w:after="120"/>
        <w:ind w:left="360"/>
        <w:rPr>
          <w:rFonts w:ascii="Sylfaen" w:hAnsi="Sylfaen"/>
          <w:sz w:val="18"/>
          <w:szCs w:val="18"/>
          <w:lang w:val="ka-GE"/>
        </w:rPr>
      </w:pPr>
    </w:p>
    <w:p w:rsidR="001B7D23" w:rsidRPr="00AF2EA2" w:rsidRDefault="001B7D23" w:rsidP="001B7D23">
      <w:pPr>
        <w:jc w:val="both"/>
        <w:rPr>
          <w:rFonts w:ascii="Sylfaen" w:hAnsi="Sylfaen"/>
          <w:b/>
          <w:bCs/>
          <w:sz w:val="18"/>
          <w:szCs w:val="18"/>
          <w:lang w:val="ka-GE"/>
        </w:rPr>
      </w:pPr>
      <w:r w:rsidRPr="00AF2EA2">
        <w:rPr>
          <w:rFonts w:ascii="Sylfaen" w:hAnsi="Sylfaen"/>
          <w:b/>
          <w:bCs/>
          <w:sz w:val="18"/>
          <w:szCs w:val="18"/>
          <w:lang w:val="ka-GE"/>
        </w:rPr>
        <w:t>წარმოსადგენი დოკუმენტაცია</w:t>
      </w:r>
      <w:bookmarkEnd w:id="1"/>
    </w:p>
    <w:p w:rsidR="001B7D23" w:rsidRPr="00AF2EA2" w:rsidRDefault="001B7D23" w:rsidP="00AF2EA2">
      <w:pPr>
        <w:pStyle w:val="ListParagraph"/>
        <w:numPr>
          <w:ilvl w:val="0"/>
          <w:numId w:val="20"/>
        </w:numPr>
        <w:ind w:left="540" w:hanging="180"/>
        <w:contextualSpacing/>
        <w:rPr>
          <w:rFonts w:ascii="Sylfaen" w:hAnsi="Sylfaen"/>
          <w:sz w:val="18"/>
          <w:szCs w:val="18"/>
          <w:lang w:val="ka-GE"/>
        </w:rPr>
      </w:pPr>
      <w:r w:rsidRPr="00AF2EA2">
        <w:rPr>
          <w:rFonts w:ascii="Sylfaen" w:hAnsi="Sylfaen"/>
          <w:sz w:val="18"/>
          <w:szCs w:val="18"/>
          <w:lang w:val="ka-GE"/>
        </w:rPr>
        <w:t>ამონაწერი სამეწარმეო რეესტრიდან;</w:t>
      </w:r>
    </w:p>
    <w:p w:rsidR="001B7D23" w:rsidRPr="00AF2EA2" w:rsidRDefault="001B7D23" w:rsidP="001B7D23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</w:t>
      </w:r>
      <w:r w:rsidR="00AF2EA2" w:rsidRPr="00AF2EA2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AF2EA2">
        <w:rPr>
          <w:rFonts w:ascii="Sylfaen" w:hAnsi="Sylfaen" w:cs="Sylfaen"/>
          <w:sz w:val="18"/>
          <w:szCs w:val="18"/>
          <w:lang w:val="ka-GE"/>
        </w:rPr>
        <w:t>(გამოცდილება, კლიენტების სია), რეკომენდაციები;</w:t>
      </w:r>
    </w:p>
    <w:p w:rsidR="00AF2EA2" w:rsidRPr="00AF2EA2" w:rsidRDefault="001B7D23" w:rsidP="00AF2EA2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AF2EA2">
        <w:rPr>
          <w:rFonts w:ascii="Sylfaen" w:hAnsi="Sylfaen" w:cs="Sylfaen"/>
          <w:sz w:val="18"/>
          <w:szCs w:val="18"/>
          <w:lang w:val="ka-GE"/>
        </w:rPr>
        <w:t>კომპანიის სერთიფიკატები (ასეთის არსებობის შემთხვევაში);</w:t>
      </w:r>
    </w:p>
    <w:p w:rsidR="001B7D23" w:rsidRPr="00AF2EA2" w:rsidRDefault="001B7D23" w:rsidP="001B7D23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1B7D23" w:rsidRPr="00AF2EA2" w:rsidRDefault="001B7D23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18"/>
          <w:szCs w:val="18"/>
          <w:lang w:val="ka-GE"/>
        </w:rPr>
      </w:pPr>
      <w:proofErr w:type="spellStart"/>
      <w:proofErr w:type="gramStart"/>
      <w:r w:rsidRPr="00AF2EA2">
        <w:rPr>
          <w:rFonts w:ascii="Sylfaen" w:eastAsia="Sylfaen" w:hAnsi="Sylfaen"/>
          <w:b/>
          <w:sz w:val="18"/>
          <w:szCs w:val="18"/>
        </w:rPr>
        <w:t>დამატებითი</w:t>
      </w:r>
      <w:proofErr w:type="spellEnd"/>
      <w:proofErr w:type="gramEnd"/>
      <w:r w:rsidRPr="00AF2EA2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ინფორმაცია</w:t>
      </w:r>
      <w:proofErr w:type="spellEnd"/>
      <w:r w:rsidRPr="00AF2EA2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შეგიძლიათ</w:t>
      </w:r>
      <w:proofErr w:type="spellEnd"/>
      <w:r w:rsidRPr="00AF2EA2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მიიღოთ</w:t>
      </w:r>
      <w:proofErr w:type="spellEnd"/>
      <w:r w:rsidRPr="00AF2EA2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შემდეგი</w:t>
      </w:r>
      <w:proofErr w:type="spellEnd"/>
      <w:r w:rsidRPr="00AF2EA2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საკონტაქტო</w:t>
      </w:r>
      <w:proofErr w:type="spellEnd"/>
      <w:r w:rsidRPr="00AF2EA2">
        <w:rPr>
          <w:rFonts w:ascii="Sylfaen" w:eastAsia="Sylfaen" w:hAnsi="Sylfaen"/>
          <w:b/>
          <w:sz w:val="18"/>
          <w:szCs w:val="18"/>
        </w:rPr>
        <w:t xml:space="preserve"> 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პირ</w:t>
      </w:r>
      <w:proofErr w:type="spellEnd"/>
      <w:r w:rsidRPr="00AF2EA2">
        <w:rPr>
          <w:rFonts w:ascii="Sylfaen" w:eastAsia="Sylfaen" w:hAnsi="Sylfaen"/>
          <w:b/>
          <w:sz w:val="18"/>
          <w:szCs w:val="18"/>
          <w:lang w:val="ka-GE"/>
        </w:rPr>
        <w:t>ი</w:t>
      </w:r>
      <w:proofErr w:type="spellStart"/>
      <w:r w:rsidRPr="00AF2EA2">
        <w:rPr>
          <w:rFonts w:ascii="Sylfaen" w:eastAsia="Sylfaen" w:hAnsi="Sylfaen"/>
          <w:b/>
          <w:sz w:val="18"/>
          <w:szCs w:val="18"/>
        </w:rPr>
        <w:t>საგან</w:t>
      </w:r>
      <w:proofErr w:type="spellEnd"/>
      <w:r w:rsidRPr="00AF2EA2">
        <w:rPr>
          <w:rFonts w:ascii="Sylfaen" w:eastAsia="Sylfaen" w:hAnsi="Sylfaen"/>
          <w:b/>
          <w:sz w:val="18"/>
          <w:szCs w:val="18"/>
        </w:rPr>
        <w:t>:</w:t>
      </w:r>
    </w:p>
    <w:p w:rsidR="001B7D23" w:rsidRPr="00AF2EA2" w:rsidRDefault="00AF2EA2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18"/>
          <w:szCs w:val="18"/>
          <w:lang w:val="ka-GE"/>
        </w:rPr>
      </w:pPr>
      <w:r w:rsidRPr="00AF2EA2">
        <w:rPr>
          <w:rFonts w:ascii="Sylfaen" w:eastAsia="Sylfaen" w:hAnsi="Sylfaen"/>
          <w:b/>
          <w:sz w:val="18"/>
          <w:szCs w:val="18"/>
          <w:lang w:val="ka-GE"/>
        </w:rPr>
        <w:t>გია გოგიბერიძე</w:t>
      </w:r>
    </w:p>
    <w:p w:rsidR="001B7D23" w:rsidRPr="00AF2EA2" w:rsidRDefault="001B7D23" w:rsidP="001B7D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18"/>
          <w:szCs w:val="18"/>
          <w:lang w:val="ka-GE"/>
        </w:rPr>
      </w:pPr>
      <w:r w:rsidRPr="00AF2EA2">
        <w:rPr>
          <w:rFonts w:ascii="Sylfaen" w:eastAsia="Sylfaen" w:hAnsi="Sylfaen"/>
          <w:b/>
          <w:sz w:val="18"/>
          <w:szCs w:val="18"/>
          <w:lang w:val="ka-GE"/>
        </w:rPr>
        <w:t>ტელ.: (+995 32) 2 444 444 (*</w:t>
      </w:r>
      <w:r w:rsidR="00A42263">
        <w:rPr>
          <w:rFonts w:ascii="Sylfaen" w:eastAsia="Sylfaen" w:hAnsi="Sylfaen"/>
          <w:b/>
          <w:sz w:val="18"/>
          <w:szCs w:val="18"/>
          <w:lang w:val="ka-GE"/>
        </w:rPr>
        <w:t>7845</w:t>
      </w:r>
      <w:r w:rsidRPr="00AF2EA2">
        <w:rPr>
          <w:rFonts w:ascii="Sylfaen" w:eastAsia="Sylfaen" w:hAnsi="Sylfaen"/>
          <w:b/>
          <w:sz w:val="18"/>
          <w:szCs w:val="18"/>
          <w:lang w:val="ka-GE"/>
        </w:rPr>
        <w:t>)</w:t>
      </w:r>
    </w:p>
    <w:p w:rsidR="000576DF" w:rsidRPr="00AF2EA2" w:rsidRDefault="001B7D23" w:rsidP="008B6F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sz w:val="18"/>
          <w:szCs w:val="18"/>
          <w:lang w:val="ka-GE"/>
        </w:rPr>
      </w:pPr>
      <w:r w:rsidRPr="00AF2EA2">
        <w:rPr>
          <w:rFonts w:ascii="Sylfaen" w:eastAsia="Sylfaen" w:hAnsi="Sylfaen"/>
          <w:b/>
          <w:sz w:val="18"/>
          <w:szCs w:val="18"/>
          <w:lang w:val="ka-GE"/>
        </w:rPr>
        <w:t>მობ</w:t>
      </w:r>
      <w:r w:rsidR="00AF2EA2" w:rsidRPr="00AF2EA2">
        <w:rPr>
          <w:rFonts w:ascii="Sylfaen" w:eastAsia="Sylfaen" w:hAnsi="Sylfaen"/>
          <w:b/>
          <w:sz w:val="18"/>
          <w:szCs w:val="18"/>
          <w:lang w:val="ka-GE"/>
        </w:rPr>
        <w:t>.:(+995 593</w:t>
      </w:r>
      <w:r w:rsidRPr="00AF2EA2">
        <w:rPr>
          <w:rFonts w:ascii="Sylfaen" w:eastAsia="Sylfaen" w:hAnsi="Sylfaen"/>
          <w:b/>
          <w:sz w:val="18"/>
          <w:szCs w:val="18"/>
          <w:lang w:val="ka-GE"/>
        </w:rPr>
        <w:t xml:space="preserve">) </w:t>
      </w:r>
      <w:r w:rsidR="00AF2EA2" w:rsidRPr="00AF2EA2">
        <w:rPr>
          <w:rFonts w:ascii="Sylfaen" w:eastAsia="Sylfaen" w:hAnsi="Sylfaen"/>
          <w:b/>
          <w:sz w:val="18"/>
          <w:szCs w:val="18"/>
          <w:lang w:val="ka-GE"/>
        </w:rPr>
        <w:t>340540</w:t>
      </w:r>
      <w:r w:rsidRPr="00AF2EA2">
        <w:rPr>
          <w:rFonts w:ascii="Sylfaen" w:eastAsia="Sylfaen" w:hAnsi="Sylfaen"/>
          <w:b/>
          <w:sz w:val="18"/>
          <w:szCs w:val="18"/>
        </w:rPr>
        <w:t xml:space="preserve">/ </w:t>
      </w:r>
      <w:r w:rsidRPr="00AF2EA2">
        <w:rPr>
          <w:rFonts w:ascii="Sylfaen" w:eastAsia="Sylfaen" w:hAnsi="Sylfaen"/>
          <w:b/>
          <w:sz w:val="18"/>
          <w:szCs w:val="18"/>
          <w:lang w:val="ka-GE"/>
        </w:rPr>
        <w:t xml:space="preserve">ელ-ფოსტა: </w:t>
      </w:r>
      <w:r w:rsidR="00AF2EA2" w:rsidRPr="00AF2EA2">
        <w:rPr>
          <w:rFonts w:ascii="Sylfaen" w:eastAsia="Sylfaen" w:hAnsi="Sylfaen"/>
          <w:b/>
          <w:sz w:val="18"/>
          <w:szCs w:val="18"/>
          <w:lang w:val="ka-GE"/>
        </w:rPr>
        <w:t>g.gogiberidze@bog.ge</w:t>
      </w:r>
      <w:hyperlink r:id="rId7" w:history="1"/>
      <w:r w:rsidRPr="00AF2EA2">
        <w:rPr>
          <w:rFonts w:ascii="Sylfaen" w:hAnsi="Sylfaen"/>
          <w:sz w:val="18"/>
          <w:szCs w:val="18"/>
          <w:lang w:val="ka-GE"/>
        </w:rPr>
        <w:t xml:space="preserve"> </w:t>
      </w:r>
    </w:p>
    <w:sectPr w:rsidR="000576DF" w:rsidRPr="00AF2EA2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7DE4"/>
    <w:multiLevelType w:val="hybridMultilevel"/>
    <w:tmpl w:val="E64A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90C36FC"/>
    <w:multiLevelType w:val="hybridMultilevel"/>
    <w:tmpl w:val="A9C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4C7D"/>
    <w:multiLevelType w:val="hybridMultilevel"/>
    <w:tmpl w:val="3B52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611C"/>
    <w:multiLevelType w:val="hybridMultilevel"/>
    <w:tmpl w:val="798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E7403"/>
    <w:multiLevelType w:val="hybridMultilevel"/>
    <w:tmpl w:val="EFCA990A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C73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2803"/>
    <w:multiLevelType w:val="hybridMultilevel"/>
    <w:tmpl w:val="6684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977F7"/>
    <w:multiLevelType w:val="hybridMultilevel"/>
    <w:tmpl w:val="20CC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40404"/>
    <w:multiLevelType w:val="hybridMultilevel"/>
    <w:tmpl w:val="325E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381B"/>
    <w:multiLevelType w:val="hybridMultilevel"/>
    <w:tmpl w:val="2F1A6ADC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19"/>
  </w:num>
  <w:num w:numId="10">
    <w:abstractNumId w:val="24"/>
  </w:num>
  <w:num w:numId="11">
    <w:abstractNumId w:val="6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5"/>
  </w:num>
  <w:num w:numId="17">
    <w:abstractNumId w:val="11"/>
  </w:num>
  <w:num w:numId="18">
    <w:abstractNumId w:val="3"/>
  </w:num>
  <w:num w:numId="19">
    <w:abstractNumId w:val="4"/>
  </w:num>
  <w:num w:numId="20">
    <w:abstractNumId w:val="28"/>
  </w:num>
  <w:num w:numId="21">
    <w:abstractNumId w:val="12"/>
  </w:num>
  <w:num w:numId="22">
    <w:abstractNumId w:val="18"/>
  </w:num>
  <w:num w:numId="23">
    <w:abstractNumId w:val="26"/>
  </w:num>
  <w:num w:numId="24">
    <w:abstractNumId w:val="20"/>
  </w:num>
  <w:num w:numId="25">
    <w:abstractNumId w:val="17"/>
  </w:num>
  <w:num w:numId="26">
    <w:abstractNumId w:val="25"/>
  </w:num>
  <w:num w:numId="27">
    <w:abstractNumId w:val="21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3109B"/>
    <w:rsid w:val="00043579"/>
    <w:rsid w:val="00047783"/>
    <w:rsid w:val="000576DF"/>
    <w:rsid w:val="000661D6"/>
    <w:rsid w:val="000777CA"/>
    <w:rsid w:val="000841C8"/>
    <w:rsid w:val="000C3418"/>
    <w:rsid w:val="000D0D08"/>
    <w:rsid w:val="000D1694"/>
    <w:rsid w:val="000F6CA8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B7D23"/>
    <w:rsid w:val="001C5481"/>
    <w:rsid w:val="001D070E"/>
    <w:rsid w:val="001D4A7F"/>
    <w:rsid w:val="001E3301"/>
    <w:rsid w:val="001E5470"/>
    <w:rsid w:val="00205442"/>
    <w:rsid w:val="00207166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B7D78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A7902"/>
    <w:rsid w:val="003B204A"/>
    <w:rsid w:val="003D693F"/>
    <w:rsid w:val="003D6FB2"/>
    <w:rsid w:val="003E5A1A"/>
    <w:rsid w:val="003E7582"/>
    <w:rsid w:val="003F6261"/>
    <w:rsid w:val="003F7EF2"/>
    <w:rsid w:val="00407192"/>
    <w:rsid w:val="00431105"/>
    <w:rsid w:val="00442B97"/>
    <w:rsid w:val="00444D4A"/>
    <w:rsid w:val="004522A1"/>
    <w:rsid w:val="0045715E"/>
    <w:rsid w:val="00487732"/>
    <w:rsid w:val="00490616"/>
    <w:rsid w:val="0049469E"/>
    <w:rsid w:val="004B4A7F"/>
    <w:rsid w:val="004C3EC3"/>
    <w:rsid w:val="004D7B93"/>
    <w:rsid w:val="004E3C4F"/>
    <w:rsid w:val="004E690A"/>
    <w:rsid w:val="00503FC9"/>
    <w:rsid w:val="0051660C"/>
    <w:rsid w:val="005220CC"/>
    <w:rsid w:val="005365AE"/>
    <w:rsid w:val="00550191"/>
    <w:rsid w:val="005A0E70"/>
    <w:rsid w:val="005B3D2B"/>
    <w:rsid w:val="005B4698"/>
    <w:rsid w:val="00606FEB"/>
    <w:rsid w:val="006132E6"/>
    <w:rsid w:val="00646394"/>
    <w:rsid w:val="00653160"/>
    <w:rsid w:val="006846A9"/>
    <w:rsid w:val="006A589E"/>
    <w:rsid w:val="006B0D3B"/>
    <w:rsid w:val="006C3E16"/>
    <w:rsid w:val="006D58D9"/>
    <w:rsid w:val="006E284E"/>
    <w:rsid w:val="00715D37"/>
    <w:rsid w:val="007168F8"/>
    <w:rsid w:val="00734907"/>
    <w:rsid w:val="00734CA2"/>
    <w:rsid w:val="0073766F"/>
    <w:rsid w:val="00754669"/>
    <w:rsid w:val="007579BE"/>
    <w:rsid w:val="007D4B84"/>
    <w:rsid w:val="007E14F9"/>
    <w:rsid w:val="007F1982"/>
    <w:rsid w:val="007F6F05"/>
    <w:rsid w:val="00804881"/>
    <w:rsid w:val="00807FDB"/>
    <w:rsid w:val="008135B5"/>
    <w:rsid w:val="008217DD"/>
    <w:rsid w:val="00834D75"/>
    <w:rsid w:val="0084768A"/>
    <w:rsid w:val="0085395B"/>
    <w:rsid w:val="008730BF"/>
    <w:rsid w:val="00887661"/>
    <w:rsid w:val="00890141"/>
    <w:rsid w:val="00894739"/>
    <w:rsid w:val="008A677C"/>
    <w:rsid w:val="008B6F91"/>
    <w:rsid w:val="008C3FA2"/>
    <w:rsid w:val="008E5BAE"/>
    <w:rsid w:val="008F688A"/>
    <w:rsid w:val="008F763F"/>
    <w:rsid w:val="009008D0"/>
    <w:rsid w:val="00917EE1"/>
    <w:rsid w:val="0092732A"/>
    <w:rsid w:val="00933E22"/>
    <w:rsid w:val="009375AC"/>
    <w:rsid w:val="009543AD"/>
    <w:rsid w:val="009609A4"/>
    <w:rsid w:val="00964662"/>
    <w:rsid w:val="009813EB"/>
    <w:rsid w:val="009A5C6D"/>
    <w:rsid w:val="009A7C8C"/>
    <w:rsid w:val="009B5651"/>
    <w:rsid w:val="009C75F0"/>
    <w:rsid w:val="009D0851"/>
    <w:rsid w:val="009D2D24"/>
    <w:rsid w:val="009D6AF5"/>
    <w:rsid w:val="009F3D1F"/>
    <w:rsid w:val="00A42263"/>
    <w:rsid w:val="00A438B2"/>
    <w:rsid w:val="00A45D66"/>
    <w:rsid w:val="00A472DA"/>
    <w:rsid w:val="00A4745B"/>
    <w:rsid w:val="00A632EC"/>
    <w:rsid w:val="00A7385F"/>
    <w:rsid w:val="00A87C3E"/>
    <w:rsid w:val="00AB4F7A"/>
    <w:rsid w:val="00AC0AA6"/>
    <w:rsid w:val="00AC43B3"/>
    <w:rsid w:val="00AF2EA2"/>
    <w:rsid w:val="00AF6008"/>
    <w:rsid w:val="00B00C4D"/>
    <w:rsid w:val="00B030B6"/>
    <w:rsid w:val="00B13AA4"/>
    <w:rsid w:val="00B2123F"/>
    <w:rsid w:val="00B31E12"/>
    <w:rsid w:val="00B34270"/>
    <w:rsid w:val="00B368CC"/>
    <w:rsid w:val="00B37838"/>
    <w:rsid w:val="00B5113D"/>
    <w:rsid w:val="00B553C4"/>
    <w:rsid w:val="00B637D0"/>
    <w:rsid w:val="00B739FE"/>
    <w:rsid w:val="00B95ADA"/>
    <w:rsid w:val="00BC38E8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86802"/>
    <w:rsid w:val="00C91BB9"/>
    <w:rsid w:val="00CA4420"/>
    <w:rsid w:val="00CE6809"/>
    <w:rsid w:val="00CE6BF6"/>
    <w:rsid w:val="00CF3E68"/>
    <w:rsid w:val="00D027CA"/>
    <w:rsid w:val="00D17858"/>
    <w:rsid w:val="00D30D69"/>
    <w:rsid w:val="00D35CF5"/>
    <w:rsid w:val="00D51D8B"/>
    <w:rsid w:val="00D55FF5"/>
    <w:rsid w:val="00D63120"/>
    <w:rsid w:val="00D85453"/>
    <w:rsid w:val="00D87970"/>
    <w:rsid w:val="00D91B3C"/>
    <w:rsid w:val="00DB7BE2"/>
    <w:rsid w:val="00DC55D2"/>
    <w:rsid w:val="00DE33AC"/>
    <w:rsid w:val="00DF389C"/>
    <w:rsid w:val="00E03475"/>
    <w:rsid w:val="00E148A9"/>
    <w:rsid w:val="00E17127"/>
    <w:rsid w:val="00E317D7"/>
    <w:rsid w:val="00E32F34"/>
    <w:rsid w:val="00E56F05"/>
    <w:rsid w:val="00E615E1"/>
    <w:rsid w:val="00E642E4"/>
    <w:rsid w:val="00E6541A"/>
    <w:rsid w:val="00E75657"/>
    <w:rsid w:val="00EB08EF"/>
    <w:rsid w:val="00EC01FF"/>
    <w:rsid w:val="00EF2A66"/>
    <w:rsid w:val="00EF62CC"/>
    <w:rsid w:val="00F10F10"/>
    <w:rsid w:val="00F17E73"/>
    <w:rsid w:val="00F20301"/>
    <w:rsid w:val="00F25C38"/>
    <w:rsid w:val="00F3376E"/>
    <w:rsid w:val="00F44D01"/>
    <w:rsid w:val="00F46FAF"/>
    <w:rsid w:val="00F5120E"/>
    <w:rsid w:val="00F5169E"/>
    <w:rsid w:val="00F62167"/>
    <w:rsid w:val="00F741C8"/>
    <w:rsid w:val="00F85BB2"/>
    <w:rsid w:val="00FA45CB"/>
    <w:rsid w:val="00FA6220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5</cp:revision>
  <cp:lastPrinted>2016-12-07T11:54:00Z</cp:lastPrinted>
  <dcterms:created xsi:type="dcterms:W3CDTF">2018-12-10T13:08:00Z</dcterms:created>
  <dcterms:modified xsi:type="dcterms:W3CDTF">2018-12-10T13:20:00Z</dcterms:modified>
</cp:coreProperties>
</file>