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Pr="00D0795B" w:rsidRDefault="00642C83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D0795B">
        <w:rPr>
          <w:rFonts w:ascii="Sylfaen" w:hAnsi="Sylfaen" w:cs="Sylfaen"/>
          <w:b/>
          <w:sz w:val="22"/>
          <w:szCs w:val="22"/>
          <w:lang w:val="ka-GE"/>
        </w:rPr>
        <w:t>შესყიდვ</w:t>
      </w:r>
      <w:r w:rsidR="00634D46" w:rsidRPr="00D0795B">
        <w:rPr>
          <w:rFonts w:ascii="Sylfaen" w:hAnsi="Sylfaen" w:cs="Sylfaen"/>
          <w:b/>
          <w:sz w:val="22"/>
          <w:szCs w:val="22"/>
          <w:lang w:val="ka-GE"/>
        </w:rPr>
        <w:t>ა/მომსახურების</w:t>
      </w:r>
      <w:r w:rsidRPr="00D0795B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0465CC" w:rsidRPr="00D0795B">
        <w:rPr>
          <w:rFonts w:ascii="Sylfaen" w:hAnsi="Sylfaen" w:cs="Sylfaen"/>
          <w:b/>
          <w:sz w:val="22"/>
          <w:szCs w:val="22"/>
          <w:lang w:val="ka-GE"/>
        </w:rPr>
        <w:t>ტენდერი</w:t>
      </w:r>
    </w:p>
    <w:p w:rsidR="00634D46" w:rsidRDefault="00634D46" w:rsidP="00634D46">
      <w:pPr>
        <w:tabs>
          <w:tab w:val="left" w:pos="0"/>
        </w:tabs>
        <w:spacing w:after="240"/>
        <w:rPr>
          <w:rFonts w:ascii="Sylfaen" w:hAnsi="Sylfaen" w:cs="Sylfaen"/>
          <w:sz w:val="22"/>
          <w:szCs w:val="22"/>
          <w:lang w:val="ka-GE"/>
        </w:rPr>
      </w:pPr>
      <w:r w:rsidRPr="00D0795B">
        <w:rPr>
          <w:rFonts w:ascii="Sylfaen" w:hAnsi="Sylfaen" w:cs="Sylfaen"/>
          <w:sz w:val="22"/>
          <w:szCs w:val="22"/>
          <w:lang w:val="ka-GE"/>
        </w:rPr>
        <w:t xml:space="preserve">სს „საქართველოს ბანკი“ აცხადებს ტენდერს </w:t>
      </w:r>
      <w:r w:rsidR="00EA7818" w:rsidRPr="00D0795B">
        <w:rPr>
          <w:rFonts w:ascii="Sylfaen" w:hAnsi="Sylfaen" w:cs="Sylfaen"/>
          <w:sz w:val="22"/>
          <w:szCs w:val="22"/>
        </w:rPr>
        <w:t xml:space="preserve"> </w:t>
      </w:r>
      <w:r w:rsidR="000F759C">
        <w:rPr>
          <w:rFonts w:ascii="Sylfaen" w:hAnsi="Sylfaen" w:cs="Sylfaen"/>
          <w:sz w:val="22"/>
          <w:szCs w:val="22"/>
          <w:lang w:val="ka-GE"/>
        </w:rPr>
        <w:t>ელექტრონული სატვირთველის შესყიდვაზე.</w:t>
      </w:r>
    </w:p>
    <w:p w:rsidR="000F759C" w:rsidRPr="000F759C" w:rsidRDefault="000F759C" w:rsidP="00634D46">
      <w:pPr>
        <w:tabs>
          <w:tab w:val="left" w:pos="0"/>
        </w:tabs>
        <w:spacing w:after="240"/>
        <w:rPr>
          <w:rFonts w:ascii="Sylfaen" w:hAnsi="Sylfaen" w:cs="Sylfaen"/>
          <w:b/>
          <w:sz w:val="22"/>
          <w:szCs w:val="22"/>
          <w:lang w:val="ka-GE"/>
        </w:rPr>
      </w:pPr>
      <w:r w:rsidRPr="000F759C">
        <w:rPr>
          <w:rFonts w:ascii="Sylfaen" w:hAnsi="Sylfaen" w:cs="Sylfaen"/>
          <w:b/>
          <w:sz w:val="22"/>
          <w:szCs w:val="22"/>
          <w:lang w:val="ka-GE"/>
        </w:rPr>
        <w:t>სპეციფიკაციები:</w:t>
      </w:r>
    </w:p>
    <w:p w:rsidR="000F759C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 xml:space="preserve">ევროპული წარმოების  ელექტრო ავტო დამტვირთველი </w:t>
      </w:r>
    </w:p>
    <w:p w:rsidR="000F759C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მინიმუმ 1500 კგ ტვირთამწევობით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ძრავის ტიპი ელექტრო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სამსექციანი ანძით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აწევის სიმაღლე არანაკლებ 5000 მმ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დახურული ანძის სიმაღლე არაუმეტეს 2280 მმ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ჩანგლების სიგრძე არანაკლებ 1200 მმ ფარგლებში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ტვირთის დამცავი ბარიერი არანაკლებ 1200 მმ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პანორამული სარკე კაბინაში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უსაფრთხოების წითელი მაშუქი იატაკზე მოძრავი მანიშნებელი წერტილისათვის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სასიგნალო მოწყობილობა წინ და უკან მოძრაობისას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ელექტრომექანიკური მუხრუჭებით აღჭურვილი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 xml:space="preserve">აკუმულიატორი არანაკლებ 48 ვოლტი, 500 ამპერ/საათისა. 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სასაწყობე და არასასაწყობე იატაკებზე სამუშაოდ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უსწორმასწორო ზედაპირზე სასიარულოდ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4  ბორბლიანი სატვირთელი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წინა ბორბლების ზომა 18/7-8 ან მსგავსი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უკანა ბორბლების ზომა 140/55-9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სტელაჟებს შორის გასასვლელი 1000-1200 მმ პალეტის განივად დადების შემტხვევაში (AST) 3250 მმ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კლირენსი (ძარის სიმაღლე იატაკამდე) იატაკამდე არანაკლებ 90მმ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აღმართზე და დაღმართზე სიარულის</w:t>
      </w:r>
      <w:bookmarkStart w:id="0" w:name="_GoBack"/>
      <w:bookmarkEnd w:id="0"/>
      <w:r w:rsidRPr="00ED1024">
        <w:rPr>
          <w:rFonts w:ascii="Sylfaen" w:hAnsi="Sylfaen" w:cs="Sylfaen"/>
          <w:sz w:val="20"/>
          <w:lang w:val="ka-GE"/>
        </w:rPr>
        <w:t xml:space="preserve"> შესაძლებლობა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მომწოდებელი უნდა იყოს ბრენდის ოფიციალური წარმომადგენელი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ტექნიკაზე უნდა იყოს გარანტია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წარმომადგენლობას უნდა ქონდეს საკუთარი სერვისი</w:t>
      </w:r>
    </w:p>
    <w:p w:rsidR="000F759C" w:rsidRPr="00ED1024" w:rsidRDefault="000F759C" w:rsidP="000F759C">
      <w:pPr>
        <w:pStyle w:val="ListParagraph"/>
        <w:numPr>
          <w:ilvl w:val="0"/>
          <w:numId w:val="6"/>
        </w:numPr>
        <w:spacing w:after="160" w:line="259" w:lineRule="auto"/>
        <w:rPr>
          <w:rFonts w:ascii="Sylfaen" w:hAnsi="Sylfaen" w:cs="Sylfaen"/>
          <w:sz w:val="20"/>
          <w:lang w:val="ka-GE"/>
        </w:rPr>
      </w:pPr>
      <w:r w:rsidRPr="00ED1024">
        <w:rPr>
          <w:rFonts w:ascii="Sylfaen" w:hAnsi="Sylfaen" w:cs="Sylfaen"/>
          <w:sz w:val="20"/>
          <w:lang w:val="ka-GE"/>
        </w:rPr>
        <w:t>მოწოდების ვადა არაუგვიანეს 20 კვირა</w:t>
      </w:r>
    </w:p>
    <w:p w:rsidR="00A63CEA" w:rsidRPr="00D0795B" w:rsidRDefault="00A63CEA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5C43D0" w:rsidRPr="00D0795B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D0795B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D0795B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5C43D0" w:rsidRPr="00D0795B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D0795B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D0795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D0795B">
        <w:rPr>
          <w:rFonts w:ascii="Sylfaen" w:hAnsi="Sylfaen" w:cs="Sylfaen"/>
          <w:sz w:val="18"/>
          <w:szCs w:val="18"/>
          <w:lang w:val="ka-GE"/>
        </w:rPr>
        <w:t xml:space="preserve">ცხრილში </w:t>
      </w:r>
      <w:r w:rsidR="000F759C">
        <w:rPr>
          <w:rFonts w:ascii="Sylfaen" w:hAnsi="Sylfaen" w:cs="Sylfaen"/>
          <w:sz w:val="18"/>
          <w:szCs w:val="18"/>
          <w:lang w:val="ka-GE"/>
        </w:rPr>
        <w:t>ფასი</w:t>
      </w:r>
      <w:r w:rsidRPr="00D0795B">
        <w:rPr>
          <w:rFonts w:ascii="Sylfaen" w:hAnsi="Sylfaen" w:cs="Sylfaen"/>
          <w:sz w:val="18"/>
          <w:szCs w:val="18"/>
          <w:lang w:val="ka-GE"/>
        </w:rPr>
        <w:t xml:space="preserve"> უნდა მიეთითოს ეროვნულ ვალუტაში - ლარი;</w:t>
      </w:r>
      <w:r w:rsidRPr="00D0795B">
        <w:rPr>
          <w:rFonts w:ascii="Sylfaen" w:hAnsi="Sylfaen" w:cs="Sylfaen"/>
          <w:sz w:val="18"/>
          <w:szCs w:val="18"/>
        </w:rPr>
        <w:t xml:space="preserve"> </w:t>
      </w:r>
    </w:p>
    <w:p w:rsidR="005C43D0" w:rsidRPr="00D0795B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D0795B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D0795B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D0795B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D0795B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D0795B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  <w:r w:rsidRPr="00D0795B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D0795B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0F759C">
        <w:rPr>
          <w:rFonts w:ascii="Sylfaen" w:hAnsi="Sylfaen" w:cs="Sylfaen"/>
          <w:sz w:val="20"/>
          <w:szCs w:val="20"/>
          <w:lang w:val="ka-GE"/>
        </w:rPr>
        <w:t>8</w:t>
      </w:r>
      <w:r w:rsidRPr="00D0795B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0F759C">
        <w:rPr>
          <w:rFonts w:ascii="Sylfaen" w:hAnsi="Sylfaen" w:cs="Sylfaen"/>
          <w:sz w:val="20"/>
          <w:szCs w:val="20"/>
          <w:lang w:val="ka-GE"/>
        </w:rPr>
        <w:t>19 დეკემბერი</w:t>
      </w:r>
      <w:r w:rsidR="00F50113" w:rsidRPr="00D0795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0795B">
        <w:rPr>
          <w:rFonts w:ascii="Sylfaen" w:hAnsi="Sylfaen" w:cs="Sylfaen"/>
          <w:sz w:val="20"/>
          <w:szCs w:val="20"/>
          <w:lang w:val="ka-GE"/>
        </w:rPr>
        <w:t>201</w:t>
      </w:r>
      <w:r w:rsidR="000F759C">
        <w:rPr>
          <w:rFonts w:ascii="Sylfaen" w:hAnsi="Sylfaen" w:cs="Sylfaen"/>
          <w:sz w:val="20"/>
          <w:szCs w:val="20"/>
          <w:lang w:val="ka-GE"/>
        </w:rPr>
        <w:t>8</w:t>
      </w:r>
      <w:r w:rsidRPr="00D0795B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0F759C">
        <w:rPr>
          <w:rFonts w:ascii="Sylfaen" w:hAnsi="Sylfaen" w:cs="Sylfaen"/>
          <w:sz w:val="20"/>
          <w:szCs w:val="20"/>
          <w:lang w:val="ka-GE"/>
        </w:rPr>
        <w:t>26</w:t>
      </w:r>
      <w:r w:rsidR="00F50113" w:rsidRPr="00D0795B">
        <w:rPr>
          <w:rFonts w:ascii="Sylfaen" w:hAnsi="Sylfaen" w:cs="Sylfaen"/>
          <w:sz w:val="20"/>
          <w:szCs w:val="20"/>
          <w:lang w:val="ka-GE"/>
        </w:rPr>
        <w:t xml:space="preserve"> დეკემბრის </w:t>
      </w:r>
      <w:r w:rsidRPr="00D0795B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F50113" w:rsidRPr="00D0795B" w:rsidRDefault="00CA65C1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="000F759C">
        <w:rPr>
          <w:rFonts w:ascii="Sylfaen" w:hAnsi="Sylfaen" w:cs="Sylfaen"/>
          <w:sz w:val="20"/>
          <w:szCs w:val="20"/>
          <w:lang w:val="ka-GE"/>
        </w:rPr>
        <w:t>ერთჯერადი</w:t>
      </w:r>
      <w:r w:rsidRPr="00D0795B">
        <w:rPr>
          <w:rFonts w:ascii="Sylfaen" w:hAnsi="Sylfaen" w:cs="Sylfaen"/>
          <w:sz w:val="20"/>
          <w:szCs w:val="20"/>
          <w:lang w:val="ka-GE"/>
        </w:rPr>
        <w:t xml:space="preserve"> ხელშეკრულება;</w:t>
      </w:r>
    </w:p>
    <w:p w:rsidR="005C43D0" w:rsidRPr="00D0795B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r w:rsidR="00801D23">
        <w:fldChar w:fldCharType="begin"/>
      </w:r>
      <w:r w:rsidR="00801D23">
        <w:instrText xml:space="preserve"> HYPERLINK "http://www.tenders.bog.ge" </w:instrText>
      </w:r>
      <w:r w:rsidR="00801D23">
        <w:fldChar w:fldCharType="separate"/>
      </w:r>
      <w:r w:rsidRPr="00D0795B">
        <w:rPr>
          <w:rStyle w:val="Hyperlink"/>
          <w:rFonts w:ascii="Sylfaen" w:hAnsi="Sylfaen" w:cs="Sylfaen"/>
          <w:color w:val="auto"/>
          <w:sz w:val="20"/>
          <w:szCs w:val="20"/>
        </w:rPr>
        <w:t>www.tenders.bog.ge</w:t>
      </w:r>
      <w:r w:rsidR="00801D23">
        <w:rPr>
          <w:rStyle w:val="Hyperlink"/>
          <w:rFonts w:ascii="Sylfaen" w:hAnsi="Sylfaen" w:cs="Sylfaen"/>
          <w:color w:val="auto"/>
          <w:sz w:val="20"/>
          <w:szCs w:val="20"/>
        </w:rPr>
        <w:fldChar w:fldCharType="end"/>
      </w:r>
      <w:r w:rsidRPr="00D0795B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D0795B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0465CC" w:rsidRPr="000F759C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ერთეულის </w:t>
      </w:r>
      <w:r w:rsidRPr="000F759C">
        <w:rPr>
          <w:rFonts w:ascii="Sylfaen" w:hAnsi="Sylfaen" w:cs="Sylfaen"/>
          <w:b/>
          <w:sz w:val="20"/>
          <w:szCs w:val="20"/>
          <w:u w:val="single"/>
          <w:lang w:val="ka-GE"/>
        </w:rPr>
        <w:t>ფასი</w:t>
      </w:r>
      <w:r w:rsidRPr="00D0795B">
        <w:rPr>
          <w:rFonts w:ascii="Sylfaen" w:hAnsi="Sylfaen" w:cs="Sylfaen"/>
          <w:sz w:val="20"/>
          <w:szCs w:val="20"/>
          <w:lang w:val="ka-GE"/>
        </w:rPr>
        <w:t xml:space="preserve"> მიუთითოს შესაბამის გრაფ</w:t>
      </w:r>
      <w:r w:rsidR="000465CC" w:rsidRPr="00D0795B"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="0072683E" w:rsidRPr="00D0795B"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D0795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05813" w:rsidRPr="00D0795B">
        <w:rPr>
          <w:rFonts w:ascii="Sylfaen" w:hAnsi="Sylfaen"/>
          <w:bCs/>
          <w:sz w:val="20"/>
          <w:szCs w:val="20"/>
          <w:lang w:val="ka-GE"/>
        </w:rPr>
        <w:t>№</w:t>
      </w:r>
      <w:r w:rsidRPr="00D0795B">
        <w:rPr>
          <w:rFonts w:ascii="Sylfaen" w:hAnsi="Sylfaen"/>
          <w:bCs/>
          <w:sz w:val="20"/>
          <w:szCs w:val="20"/>
          <w:lang w:val="ka-GE"/>
        </w:rPr>
        <w:t>1</w:t>
      </w:r>
      <w:r w:rsidR="000465CC" w:rsidRPr="00D0795B">
        <w:rPr>
          <w:rFonts w:ascii="Sylfaen" w:hAnsi="Sylfaen"/>
          <w:bCs/>
          <w:sz w:val="20"/>
          <w:szCs w:val="20"/>
          <w:lang w:val="ka-GE"/>
        </w:rPr>
        <w:t>-ის</w:t>
      </w:r>
      <w:r w:rsidR="00405813" w:rsidRPr="00D0795B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0F759C"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5C43D0" w:rsidRPr="00D0795B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0795B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5C43D0" w:rsidRDefault="005C43D0" w:rsidP="005C43D0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0F759C" w:rsidRPr="00D0795B" w:rsidRDefault="000F759C" w:rsidP="000F759C">
      <w:pPr>
        <w:pStyle w:val="ListParagraph"/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D0795B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D0795B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D0795B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5C43D0" w:rsidRDefault="005C43D0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D0795B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0F759C" w:rsidRPr="00D0795B" w:rsidRDefault="000F759C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შემოთავაზებული სატვირთველის სპეციფიკაციის ფურცელი;</w:t>
      </w:r>
    </w:p>
    <w:p w:rsidR="005C43D0" w:rsidRPr="00D0795B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lastRenderedPageBreak/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5C43D0" w:rsidRPr="00D0795B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0795B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0465CC" w:rsidRPr="00D0795B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D0795B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D0795B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D0795B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D0795B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D0795B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D0795B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D0795B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D0795B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D0795B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D0795B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D0795B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D0795B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D0795B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D0795B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D0795B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D0795B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D0795B">
        <w:rPr>
          <w:rFonts w:ascii="Sylfaen" w:eastAsia="Sylfaen" w:hAnsi="Sylfaen"/>
          <w:b/>
          <w:sz w:val="20"/>
          <w:szCs w:val="20"/>
        </w:rPr>
        <w:t>:</w:t>
      </w:r>
    </w:p>
    <w:p w:rsidR="008C26E6" w:rsidRPr="00D0795B" w:rsidRDefault="000F759C" w:rsidP="00A0092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გია გოგიბერიძეს 593 340540</w:t>
      </w:r>
    </w:p>
    <w:sectPr w:rsidR="008C26E6" w:rsidRPr="00D0795B" w:rsidSect="00F50113">
      <w:footerReference w:type="even" r:id="rId9"/>
      <w:footerReference w:type="default" r:id="rId10"/>
      <w:pgSz w:w="12240" w:h="15840"/>
      <w:pgMar w:top="360" w:right="450" w:bottom="0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23" w:rsidRDefault="00801D23">
      <w:r>
        <w:separator/>
      </w:r>
    </w:p>
  </w:endnote>
  <w:endnote w:type="continuationSeparator" w:id="0">
    <w:p w:rsidR="00801D23" w:rsidRDefault="0080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759C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23" w:rsidRDefault="00801D23">
      <w:r>
        <w:separator/>
      </w:r>
    </w:p>
  </w:footnote>
  <w:footnote w:type="continuationSeparator" w:id="0">
    <w:p w:rsidR="00801D23" w:rsidRDefault="0080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83F577B"/>
    <w:multiLevelType w:val="hybridMultilevel"/>
    <w:tmpl w:val="A0DE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0135C"/>
    <w:multiLevelType w:val="hybridMultilevel"/>
    <w:tmpl w:val="C43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026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425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23C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692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59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15C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55C4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4B4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4A42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0E5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0FD5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A71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813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2B6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A7B6B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6F7C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5A2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46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4A2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5B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83E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23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B73A0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51D3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0929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959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3CEA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683E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3223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5C1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0795B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C1E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20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99C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274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818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13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611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9BD39-6A8A-44F3-9EF0-4CAA1843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2396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2016-10-07T08:32:00Z</cp:lastPrinted>
  <dcterms:created xsi:type="dcterms:W3CDTF">2018-12-19T12:53:00Z</dcterms:created>
  <dcterms:modified xsi:type="dcterms:W3CDTF">2018-12-19T12:53:00Z</dcterms:modified>
</cp:coreProperties>
</file>