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B4" w:rsidRPr="00AE1673" w:rsidRDefault="00E01EB4" w:rsidP="00D56A4E">
      <w:pPr>
        <w:pStyle w:val="1Einrckung"/>
        <w:spacing w:line="264" w:lineRule="auto"/>
        <w:rPr>
          <w:rFonts w:ascii="Sylfaen" w:hAnsi="Sylfaen" w:cs="Arial"/>
          <w:b/>
          <w:lang w:val="ka-GE"/>
        </w:rPr>
      </w:pPr>
    </w:p>
    <w:p w:rsidR="00E01EB4" w:rsidRPr="00B50A95" w:rsidRDefault="00E01EB4" w:rsidP="00D56A4E">
      <w:pPr>
        <w:pStyle w:val="1Einrckung"/>
        <w:spacing w:line="264" w:lineRule="auto"/>
        <w:rPr>
          <w:rFonts w:ascii="Arial" w:hAnsi="Arial" w:cs="Arial"/>
          <w:b/>
          <w:lang w:val="en-GB"/>
        </w:rPr>
      </w:pPr>
    </w:p>
    <w:tbl>
      <w:tblPr>
        <w:tblW w:w="9180" w:type="dxa"/>
        <w:tblLayout w:type="fixed"/>
        <w:tblLook w:val="04A0" w:firstRow="1" w:lastRow="0" w:firstColumn="1" w:lastColumn="0" w:noHBand="0" w:noVBand="1"/>
      </w:tblPr>
      <w:tblGrid>
        <w:gridCol w:w="2562"/>
        <w:gridCol w:w="6618"/>
      </w:tblGrid>
      <w:tr w:rsidR="00E01EB4" w:rsidRPr="004212AC" w:rsidTr="00B41260">
        <w:trPr>
          <w:trHeight w:val="278"/>
        </w:trPr>
        <w:tc>
          <w:tcPr>
            <w:tcW w:w="2562" w:type="dxa"/>
          </w:tcPr>
          <w:p w:rsidR="00E01EB4" w:rsidRPr="00DD376A" w:rsidRDefault="00A46D3F" w:rsidP="00D56A4E">
            <w:pPr>
              <w:pStyle w:val="Footer"/>
              <w:spacing w:before="40" w:after="40" w:line="264" w:lineRule="auto"/>
              <w:jc w:val="both"/>
              <w:rPr>
                <w:rFonts w:ascii="Arial" w:hAnsi="Arial" w:cs="Arial"/>
                <w:szCs w:val="22"/>
                <w:lang w:val="en-GB"/>
              </w:rPr>
            </w:pPr>
            <w:r w:rsidRPr="00DD376A">
              <w:rPr>
                <w:rFonts w:ascii="Arial" w:hAnsi="Arial" w:cs="Arial"/>
                <w:szCs w:val="22"/>
                <w:lang w:val="en-GB"/>
              </w:rPr>
              <w:t>Programme</w:t>
            </w:r>
            <w:r w:rsidR="00E01EB4" w:rsidRPr="00DD376A">
              <w:rPr>
                <w:rFonts w:ascii="Arial" w:hAnsi="Arial" w:cs="Arial"/>
                <w:szCs w:val="22"/>
                <w:lang w:val="en-GB"/>
              </w:rPr>
              <w:t>:</w:t>
            </w:r>
          </w:p>
        </w:tc>
        <w:tc>
          <w:tcPr>
            <w:tcW w:w="6618" w:type="dxa"/>
          </w:tcPr>
          <w:p w:rsidR="00E01EB4" w:rsidRPr="00DD376A" w:rsidRDefault="00E01EB4" w:rsidP="00D56A4E">
            <w:pPr>
              <w:pStyle w:val="Footer"/>
              <w:spacing w:before="40" w:after="40" w:line="264" w:lineRule="auto"/>
              <w:jc w:val="both"/>
              <w:rPr>
                <w:rFonts w:ascii="Arial" w:hAnsi="Arial" w:cs="Arial"/>
                <w:szCs w:val="22"/>
                <w:lang w:val="en-GB"/>
              </w:rPr>
            </w:pPr>
            <w:r w:rsidRPr="00DD376A">
              <w:rPr>
                <w:rFonts w:ascii="Arial" w:hAnsi="Arial" w:cs="Arial"/>
                <w:noProof/>
                <w:szCs w:val="22"/>
                <w:lang w:val="en-GB"/>
              </w:rPr>
              <w:t>Integrated Biodiversity Management</w:t>
            </w:r>
            <w:r w:rsidR="00874EF3" w:rsidRPr="00DD376A">
              <w:rPr>
                <w:rFonts w:ascii="Arial" w:hAnsi="Arial" w:cs="Arial"/>
                <w:noProof/>
                <w:szCs w:val="22"/>
                <w:lang w:val="en-GB"/>
              </w:rPr>
              <w:t>,</w:t>
            </w:r>
            <w:r w:rsidRPr="00DD376A">
              <w:rPr>
                <w:rFonts w:ascii="Arial" w:hAnsi="Arial" w:cs="Arial"/>
                <w:noProof/>
                <w:szCs w:val="22"/>
                <w:lang w:val="en-GB"/>
              </w:rPr>
              <w:t xml:space="preserve"> South Caucasus (IBiS) </w:t>
            </w:r>
          </w:p>
        </w:tc>
      </w:tr>
      <w:tr w:rsidR="00E01EB4" w:rsidRPr="00DD376A" w:rsidTr="00B41260">
        <w:trPr>
          <w:trHeight w:val="315"/>
        </w:trPr>
        <w:tc>
          <w:tcPr>
            <w:tcW w:w="2562" w:type="dxa"/>
          </w:tcPr>
          <w:p w:rsidR="00E01EB4" w:rsidRPr="00DD376A" w:rsidRDefault="00E01EB4" w:rsidP="00D56A4E">
            <w:pPr>
              <w:pStyle w:val="Footer"/>
              <w:spacing w:before="40" w:after="40" w:line="264" w:lineRule="auto"/>
              <w:jc w:val="both"/>
              <w:rPr>
                <w:rFonts w:ascii="Arial" w:hAnsi="Arial" w:cs="Arial"/>
                <w:szCs w:val="22"/>
                <w:lang w:val="en-GB"/>
              </w:rPr>
            </w:pPr>
            <w:r w:rsidRPr="00DD376A">
              <w:rPr>
                <w:rFonts w:ascii="Arial" w:hAnsi="Arial" w:cs="Arial"/>
                <w:szCs w:val="22"/>
                <w:lang w:val="en-GB"/>
              </w:rPr>
              <w:t>PN:</w:t>
            </w:r>
          </w:p>
        </w:tc>
        <w:tc>
          <w:tcPr>
            <w:tcW w:w="6618" w:type="dxa"/>
          </w:tcPr>
          <w:p w:rsidR="00E01EB4" w:rsidRPr="00DD376A" w:rsidRDefault="00C625B2" w:rsidP="00D56A4E">
            <w:pPr>
              <w:pStyle w:val="Footer"/>
              <w:spacing w:before="40" w:after="40" w:line="264" w:lineRule="auto"/>
              <w:jc w:val="both"/>
              <w:rPr>
                <w:rFonts w:ascii="Arial" w:hAnsi="Arial" w:cs="Arial"/>
                <w:szCs w:val="22"/>
                <w:lang w:val="en-GB"/>
              </w:rPr>
            </w:pPr>
            <w:r w:rsidRPr="00DD376A">
              <w:rPr>
                <w:rFonts w:ascii="Arial" w:eastAsia="Tahoma" w:hAnsi="Arial" w:cs="Arial"/>
                <w:szCs w:val="22"/>
                <w:lang w:val="en-GB"/>
              </w:rPr>
              <w:t>15.2101.2-00</w:t>
            </w:r>
            <w:r w:rsidR="009531D7">
              <w:rPr>
                <w:rFonts w:ascii="Arial" w:eastAsia="Tahoma" w:hAnsi="Arial" w:cs="Arial"/>
                <w:szCs w:val="22"/>
                <w:lang w:val="en-GB"/>
              </w:rPr>
              <w:t>4</w:t>
            </w:r>
            <w:r w:rsidRPr="00DD376A">
              <w:rPr>
                <w:rFonts w:ascii="Arial" w:eastAsia="Tahoma" w:hAnsi="Arial" w:cs="Arial"/>
                <w:szCs w:val="22"/>
                <w:lang w:val="en-GB"/>
              </w:rPr>
              <w:t>.00</w:t>
            </w:r>
          </w:p>
        </w:tc>
      </w:tr>
      <w:tr w:rsidR="00E01EB4" w:rsidRPr="004212AC" w:rsidTr="00B41260">
        <w:trPr>
          <w:trHeight w:val="355"/>
        </w:trPr>
        <w:tc>
          <w:tcPr>
            <w:tcW w:w="2562" w:type="dxa"/>
          </w:tcPr>
          <w:p w:rsidR="00E01EB4" w:rsidRPr="00DD376A" w:rsidRDefault="00E01EB4" w:rsidP="00D56A4E">
            <w:pPr>
              <w:pStyle w:val="Footer"/>
              <w:spacing w:before="40" w:after="40" w:line="264" w:lineRule="auto"/>
              <w:jc w:val="both"/>
              <w:rPr>
                <w:rFonts w:ascii="Arial" w:hAnsi="Arial" w:cs="Arial"/>
                <w:szCs w:val="22"/>
                <w:lang w:val="en-GB"/>
              </w:rPr>
            </w:pPr>
            <w:r w:rsidRPr="00DD376A">
              <w:rPr>
                <w:rFonts w:ascii="Arial" w:hAnsi="Arial" w:cs="Arial"/>
                <w:szCs w:val="22"/>
                <w:lang w:val="en-GB"/>
              </w:rPr>
              <w:t>Assignment:</w:t>
            </w:r>
          </w:p>
        </w:tc>
        <w:tc>
          <w:tcPr>
            <w:tcW w:w="6618" w:type="dxa"/>
          </w:tcPr>
          <w:p w:rsidR="00E01EB4" w:rsidRPr="00DD376A" w:rsidRDefault="009531D7" w:rsidP="00D56A4E">
            <w:pPr>
              <w:pStyle w:val="Footer"/>
              <w:spacing w:before="40" w:after="40" w:line="264" w:lineRule="auto"/>
              <w:rPr>
                <w:rFonts w:ascii="Arial" w:eastAsia="Tahoma" w:hAnsi="Arial" w:cs="Arial"/>
                <w:szCs w:val="22"/>
                <w:lang w:val="en-GB"/>
              </w:rPr>
            </w:pPr>
            <w:r>
              <w:rPr>
                <w:rFonts w:ascii="Arial" w:eastAsia="Tahoma" w:hAnsi="Arial" w:cs="Arial"/>
                <w:szCs w:val="22"/>
                <w:lang w:val="en-US"/>
              </w:rPr>
              <w:t>Marketing support for</w:t>
            </w:r>
            <w:r w:rsidR="00526F05" w:rsidRPr="00DD376A">
              <w:rPr>
                <w:rFonts w:ascii="Arial" w:eastAsia="Tahoma" w:hAnsi="Arial" w:cs="Arial"/>
                <w:szCs w:val="22"/>
                <w:lang w:val="en-US"/>
              </w:rPr>
              <w:t xml:space="preserve"> the </w:t>
            </w:r>
            <w:r w:rsidR="002A2CEF">
              <w:rPr>
                <w:rFonts w:ascii="Arial" w:eastAsia="Tahoma" w:hAnsi="Arial" w:cs="Arial"/>
                <w:szCs w:val="22"/>
                <w:lang w:val="en-US"/>
              </w:rPr>
              <w:t>Urban Biodiversity</w:t>
            </w:r>
            <w:r w:rsidR="00526F05" w:rsidRPr="00DD376A">
              <w:rPr>
                <w:rFonts w:ascii="Arial" w:eastAsia="Tahoma" w:hAnsi="Arial" w:cs="Arial"/>
                <w:szCs w:val="22"/>
                <w:lang w:val="en-US"/>
              </w:rPr>
              <w:t xml:space="preserve"> </w:t>
            </w:r>
            <w:r w:rsidR="00DD376A">
              <w:rPr>
                <w:rFonts w:ascii="Arial" w:eastAsia="Tahoma" w:hAnsi="Arial" w:cs="Arial"/>
                <w:szCs w:val="22"/>
                <w:lang w:val="en-US"/>
              </w:rPr>
              <w:t>C</w:t>
            </w:r>
            <w:r w:rsidR="00526F05" w:rsidRPr="00DD376A">
              <w:rPr>
                <w:rFonts w:ascii="Arial" w:eastAsia="Tahoma" w:hAnsi="Arial" w:cs="Arial"/>
                <w:szCs w:val="22"/>
                <w:lang w:val="en-US"/>
              </w:rPr>
              <w:t xml:space="preserve">ommunication </w:t>
            </w:r>
            <w:r w:rsidR="00DD376A">
              <w:rPr>
                <w:rFonts w:ascii="Arial" w:eastAsia="Tahoma" w:hAnsi="Arial" w:cs="Arial"/>
                <w:szCs w:val="22"/>
                <w:lang w:val="en-US"/>
              </w:rPr>
              <w:t>Strategy (</w:t>
            </w:r>
            <w:r w:rsidR="002A2CEF">
              <w:rPr>
                <w:rFonts w:ascii="Arial" w:eastAsia="Tahoma" w:hAnsi="Arial" w:cs="Arial"/>
                <w:szCs w:val="22"/>
                <w:lang w:val="en-US"/>
              </w:rPr>
              <w:t>UB</w:t>
            </w:r>
            <w:r w:rsidR="00DD376A">
              <w:rPr>
                <w:rFonts w:ascii="Arial" w:eastAsia="Tahoma" w:hAnsi="Arial" w:cs="Arial"/>
                <w:szCs w:val="22"/>
                <w:lang w:val="en-US"/>
              </w:rPr>
              <w:t>CS)</w:t>
            </w:r>
            <w:r>
              <w:rPr>
                <w:rFonts w:ascii="Arial" w:eastAsia="Tahoma" w:hAnsi="Arial" w:cs="Arial"/>
                <w:szCs w:val="22"/>
                <w:lang w:val="en-US"/>
              </w:rPr>
              <w:t>, Georgia</w:t>
            </w:r>
          </w:p>
        </w:tc>
      </w:tr>
      <w:tr w:rsidR="00E01EB4" w:rsidRPr="00DD376A" w:rsidTr="00B41260">
        <w:trPr>
          <w:trHeight w:val="420"/>
        </w:trPr>
        <w:tc>
          <w:tcPr>
            <w:tcW w:w="2562" w:type="dxa"/>
          </w:tcPr>
          <w:p w:rsidR="00E01EB4" w:rsidRPr="00DD376A" w:rsidRDefault="00E01EB4" w:rsidP="00D56A4E">
            <w:pPr>
              <w:pStyle w:val="Footer"/>
              <w:spacing w:before="40" w:after="40" w:line="264" w:lineRule="auto"/>
              <w:jc w:val="both"/>
              <w:rPr>
                <w:rFonts w:ascii="Arial" w:hAnsi="Arial" w:cs="Arial"/>
                <w:szCs w:val="22"/>
                <w:lang w:val="en-GB"/>
              </w:rPr>
            </w:pPr>
            <w:r w:rsidRPr="00DD376A">
              <w:rPr>
                <w:rFonts w:ascii="Arial" w:hAnsi="Arial" w:cs="Arial"/>
                <w:szCs w:val="22"/>
                <w:lang w:val="en-GB"/>
              </w:rPr>
              <w:t>Period:</w:t>
            </w:r>
          </w:p>
        </w:tc>
        <w:tc>
          <w:tcPr>
            <w:tcW w:w="6618" w:type="dxa"/>
          </w:tcPr>
          <w:p w:rsidR="00E01EB4" w:rsidRPr="00DD376A" w:rsidRDefault="00526F05" w:rsidP="00D56A4E">
            <w:pPr>
              <w:pStyle w:val="Footer"/>
              <w:spacing w:before="40" w:after="40" w:line="264" w:lineRule="auto"/>
              <w:jc w:val="both"/>
              <w:rPr>
                <w:rFonts w:ascii="Arial" w:eastAsia="Tahoma" w:hAnsi="Arial" w:cs="Arial"/>
                <w:szCs w:val="22"/>
                <w:highlight w:val="yellow"/>
                <w:lang w:val="en-GB"/>
              </w:rPr>
            </w:pPr>
            <w:r w:rsidRPr="00DD376A">
              <w:rPr>
                <w:rFonts w:ascii="Arial" w:eastAsia="Tahoma" w:hAnsi="Arial" w:cs="Arial"/>
                <w:szCs w:val="22"/>
                <w:lang w:val="en-GB"/>
              </w:rPr>
              <w:t>1</w:t>
            </w:r>
            <w:r w:rsidR="009531D7">
              <w:rPr>
                <w:rFonts w:ascii="Arial" w:eastAsia="Tahoma" w:hAnsi="Arial" w:cs="Arial"/>
                <w:szCs w:val="22"/>
                <w:lang w:val="en-GB"/>
              </w:rPr>
              <w:t>5</w:t>
            </w:r>
            <w:r w:rsidR="002A2CEF">
              <w:rPr>
                <w:rFonts w:ascii="Arial" w:eastAsia="Tahoma" w:hAnsi="Arial" w:cs="Arial"/>
                <w:szCs w:val="22"/>
                <w:lang w:val="en-GB"/>
              </w:rPr>
              <w:t xml:space="preserve"> </w:t>
            </w:r>
            <w:r w:rsidR="00AF4E68">
              <w:rPr>
                <w:rFonts w:ascii="Arial" w:eastAsia="Tahoma" w:hAnsi="Arial" w:cs="Arial"/>
                <w:szCs w:val="22"/>
                <w:lang w:val="en-GB"/>
              </w:rPr>
              <w:t>February</w:t>
            </w:r>
            <w:r w:rsidR="00AF3050">
              <w:rPr>
                <w:rFonts w:ascii="Arial" w:eastAsia="Tahoma" w:hAnsi="Arial" w:cs="Arial"/>
                <w:szCs w:val="22"/>
                <w:lang w:val="en-GB"/>
              </w:rPr>
              <w:t xml:space="preserve"> </w:t>
            </w:r>
            <w:r w:rsidRPr="00DD376A">
              <w:rPr>
                <w:rFonts w:ascii="Arial" w:eastAsia="Tahoma" w:hAnsi="Arial" w:cs="Arial"/>
                <w:szCs w:val="22"/>
                <w:lang w:val="en-GB"/>
              </w:rPr>
              <w:t>201</w:t>
            </w:r>
            <w:r w:rsidR="009531D7">
              <w:rPr>
                <w:rFonts w:ascii="Arial" w:eastAsia="Tahoma" w:hAnsi="Arial" w:cs="Arial"/>
                <w:szCs w:val="22"/>
                <w:lang w:val="en-GB"/>
              </w:rPr>
              <w:t>9</w:t>
            </w:r>
            <w:r w:rsidR="00900ECD" w:rsidRPr="00DD376A">
              <w:rPr>
                <w:rFonts w:ascii="Arial" w:eastAsia="Tahoma" w:hAnsi="Arial" w:cs="Arial"/>
                <w:szCs w:val="22"/>
                <w:lang w:val="en-GB"/>
              </w:rPr>
              <w:t xml:space="preserve"> </w:t>
            </w:r>
            <w:r w:rsidRPr="00DD376A">
              <w:rPr>
                <w:rFonts w:ascii="Arial" w:eastAsia="Tahoma" w:hAnsi="Arial" w:cs="Arial"/>
                <w:szCs w:val="22"/>
                <w:lang w:val="en-GB"/>
              </w:rPr>
              <w:t>–</w:t>
            </w:r>
            <w:r w:rsidR="00900ECD" w:rsidRPr="00DD376A">
              <w:rPr>
                <w:rFonts w:ascii="Arial" w:eastAsia="Tahoma" w:hAnsi="Arial" w:cs="Arial"/>
                <w:szCs w:val="22"/>
                <w:lang w:val="en-GB"/>
              </w:rPr>
              <w:t xml:space="preserve"> </w:t>
            </w:r>
            <w:r w:rsidR="00695088">
              <w:rPr>
                <w:rFonts w:ascii="Arial" w:eastAsia="Tahoma" w:hAnsi="Arial" w:cs="Arial"/>
                <w:szCs w:val="22"/>
                <w:lang w:val="en-GB"/>
              </w:rPr>
              <w:t xml:space="preserve"> 30 November</w:t>
            </w:r>
            <w:r w:rsidR="00AF3050">
              <w:rPr>
                <w:rFonts w:ascii="Arial" w:eastAsia="Tahoma" w:hAnsi="Arial" w:cs="Arial"/>
                <w:szCs w:val="22"/>
                <w:lang w:val="en-GB"/>
              </w:rPr>
              <w:t xml:space="preserve"> </w:t>
            </w:r>
            <w:r w:rsidRPr="00DD376A">
              <w:rPr>
                <w:rFonts w:ascii="Arial" w:eastAsia="Tahoma" w:hAnsi="Arial" w:cs="Arial"/>
                <w:szCs w:val="22"/>
                <w:lang w:val="en-GB"/>
              </w:rPr>
              <w:t>2019</w:t>
            </w:r>
          </w:p>
        </w:tc>
      </w:tr>
    </w:tbl>
    <w:p w:rsidR="00E01EB4" w:rsidRPr="00B50A95" w:rsidRDefault="00E01EB4" w:rsidP="00365775">
      <w:pPr>
        <w:pStyle w:val="1Einrckung"/>
        <w:spacing w:line="264" w:lineRule="auto"/>
        <w:ind w:left="0" w:firstLine="0"/>
        <w:rPr>
          <w:rFonts w:ascii="Arial" w:hAnsi="Arial" w:cs="Arial"/>
          <w:b/>
          <w:lang w:val="en-GB"/>
        </w:rPr>
      </w:pPr>
    </w:p>
    <w:p w:rsidR="003F2AAD" w:rsidRDefault="003F2AAD" w:rsidP="00EC4CCD">
      <w:pPr>
        <w:pStyle w:val="1Einrckung"/>
        <w:numPr>
          <w:ilvl w:val="0"/>
          <w:numId w:val="38"/>
        </w:numPr>
        <w:spacing w:after="120" w:line="264" w:lineRule="auto"/>
        <w:ind w:left="360"/>
        <w:rPr>
          <w:rFonts w:ascii="Arial" w:hAnsi="Arial" w:cs="Arial"/>
          <w:b/>
          <w:lang w:val="en-GB"/>
        </w:rPr>
      </w:pPr>
      <w:r>
        <w:rPr>
          <w:rFonts w:ascii="Arial" w:hAnsi="Arial" w:cs="Arial"/>
          <w:b/>
          <w:lang w:val="en-GB"/>
        </w:rPr>
        <w:t>Brief programme information</w:t>
      </w:r>
    </w:p>
    <w:p w:rsidR="003F2AAD" w:rsidRDefault="003F2AAD" w:rsidP="00D56A4E">
      <w:pPr>
        <w:spacing w:after="60" w:line="264" w:lineRule="auto"/>
        <w:jc w:val="both"/>
        <w:rPr>
          <w:rFonts w:ascii="Arial" w:hAnsi="Arial" w:cs="Arial"/>
          <w:lang w:val="en-GB"/>
        </w:rPr>
      </w:pPr>
      <w:r>
        <w:rPr>
          <w:rFonts w:ascii="Arial" w:hAnsi="Arial" w:cs="Arial"/>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rsidR="003F2AAD" w:rsidRDefault="003F2AAD" w:rsidP="00D56A4E">
      <w:pPr>
        <w:spacing w:after="60" w:line="264" w:lineRule="auto"/>
        <w:jc w:val="both"/>
        <w:rPr>
          <w:rFonts w:ascii="Arial" w:hAnsi="Arial" w:cs="Arial"/>
          <w:lang w:val="en-GB"/>
        </w:rPr>
      </w:pPr>
      <w:r>
        <w:rPr>
          <w:rFonts w:ascii="Arial" w:hAnsi="Arial" w:cs="Arial"/>
          <w:lang w:val="en-GB"/>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rsidR="003F2AAD" w:rsidRDefault="003F2AAD" w:rsidP="00D56A4E">
      <w:pPr>
        <w:spacing w:after="60" w:line="264" w:lineRule="auto"/>
        <w:jc w:val="both"/>
        <w:rPr>
          <w:rFonts w:ascii="Arial" w:hAnsi="Arial" w:cs="Arial"/>
          <w:lang w:val="en-GB"/>
        </w:rPr>
      </w:pPr>
      <w:r>
        <w:rPr>
          <w:rFonts w:ascii="Arial" w:hAnsi="Arial" w:cs="Arial"/>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rsidR="003F2AAD" w:rsidRDefault="003F2AAD" w:rsidP="00D56A4E">
      <w:pPr>
        <w:pStyle w:val="1Einrckung"/>
        <w:spacing w:after="120" w:line="264" w:lineRule="auto"/>
        <w:ind w:left="0" w:firstLine="0"/>
        <w:jc w:val="both"/>
        <w:rPr>
          <w:rFonts w:ascii="Arial" w:hAnsi="Arial" w:cs="Arial"/>
          <w:lang w:val="en-GB"/>
        </w:rPr>
      </w:pPr>
      <w:r>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rsidR="003F2AAD" w:rsidRDefault="003F2AAD" w:rsidP="00D56A4E">
      <w:pPr>
        <w:pStyle w:val="1Einrckung"/>
        <w:numPr>
          <w:ilvl w:val="0"/>
          <w:numId w:val="39"/>
        </w:numPr>
        <w:spacing w:after="60" w:line="264" w:lineRule="auto"/>
        <w:ind w:left="714" w:hanging="357"/>
        <w:contextualSpacing/>
        <w:jc w:val="both"/>
        <w:rPr>
          <w:rFonts w:ascii="Arial" w:hAnsi="Arial" w:cs="Arial"/>
          <w:lang w:val="en-GB"/>
        </w:rPr>
      </w:pPr>
      <w:r>
        <w:rPr>
          <w:rFonts w:ascii="Arial" w:hAnsi="Arial" w:cs="Arial"/>
          <w:lang w:val="en-GB"/>
        </w:rPr>
        <w:t>Instruments and coordination processes for the sustainable management of biodiversity and ecosystem services at local level are tested.</w:t>
      </w:r>
    </w:p>
    <w:p w:rsidR="003F2AAD" w:rsidRDefault="003F2AAD" w:rsidP="00D56A4E">
      <w:pPr>
        <w:pStyle w:val="1Einrckung"/>
        <w:numPr>
          <w:ilvl w:val="0"/>
          <w:numId w:val="39"/>
        </w:numPr>
        <w:spacing w:after="60" w:line="264" w:lineRule="auto"/>
        <w:ind w:left="714" w:hanging="357"/>
        <w:contextualSpacing/>
        <w:jc w:val="both"/>
        <w:rPr>
          <w:rFonts w:ascii="Arial" w:hAnsi="Arial" w:cs="Arial"/>
          <w:lang w:val="en-GB"/>
        </w:rPr>
      </w:pPr>
      <w:r>
        <w:rPr>
          <w:rFonts w:ascii="Arial" w:hAnsi="Arial" w:cs="Arial"/>
          <w:lang w:val="en-GB"/>
        </w:rPr>
        <w:t>The implementation capacity of line ministries, their subordinate bodies and of training institutions regarding the management of biodiversity and ecosystem services is improved.</w:t>
      </w:r>
    </w:p>
    <w:p w:rsidR="003F2AAD" w:rsidRDefault="003F2AAD" w:rsidP="00D56A4E">
      <w:pPr>
        <w:pStyle w:val="1Einrckung"/>
        <w:numPr>
          <w:ilvl w:val="0"/>
          <w:numId w:val="39"/>
        </w:numPr>
        <w:spacing w:after="60" w:line="264" w:lineRule="auto"/>
        <w:ind w:left="714" w:hanging="357"/>
        <w:contextualSpacing/>
        <w:jc w:val="both"/>
        <w:rPr>
          <w:rFonts w:ascii="Arial" w:hAnsi="Arial" w:cs="Arial"/>
          <w:lang w:val="en-GB"/>
        </w:rPr>
      </w:pPr>
      <w:r>
        <w:rPr>
          <w:rFonts w:ascii="Arial" w:hAnsi="Arial" w:cs="Arial"/>
          <w:lang w:val="en-GB"/>
        </w:rPr>
        <w:t>The perception of the general public towards the importance of biodiversity and ecosystem services is more positive.</w:t>
      </w:r>
    </w:p>
    <w:p w:rsidR="003F2AAD" w:rsidRDefault="003F2AAD" w:rsidP="00D56A4E">
      <w:pPr>
        <w:pStyle w:val="ListParagraph"/>
        <w:numPr>
          <w:ilvl w:val="0"/>
          <w:numId w:val="39"/>
        </w:numPr>
        <w:spacing w:after="60" w:line="264" w:lineRule="auto"/>
        <w:ind w:left="714" w:hanging="357"/>
        <w:jc w:val="both"/>
        <w:rPr>
          <w:rFonts w:ascii="Arial" w:hAnsi="Arial" w:cs="Arial"/>
          <w:lang w:val="en-GB"/>
        </w:rPr>
      </w:pPr>
      <w:r>
        <w:rPr>
          <w:rFonts w:ascii="Arial" w:hAnsi="Arial" w:cs="Arial"/>
          <w:lang w:val="en-GB"/>
        </w:rPr>
        <w:t>The regional exchange on sustainable management of biodiversity and ecosystem services is improved.</w:t>
      </w:r>
    </w:p>
    <w:p w:rsidR="003F2AAD" w:rsidRDefault="003F2AAD" w:rsidP="00D56A4E">
      <w:pPr>
        <w:spacing w:before="120" w:after="60" w:line="264" w:lineRule="auto"/>
        <w:jc w:val="both"/>
        <w:rPr>
          <w:rFonts w:ascii="Arial" w:hAnsi="Arial" w:cs="Arial"/>
          <w:lang w:val="en-GB"/>
        </w:rPr>
      </w:pPr>
      <w:r>
        <w:rPr>
          <w:rFonts w:ascii="Arial" w:hAnsi="Arial" w:cs="Arial"/>
          <w:lang w:val="en-GB"/>
        </w:rPr>
        <w:t>IBiS follows up on the achievements of the programmes “Sustainable Management of Biodiversity, South Caucasus” and “Integrated Erosion Control in Mountainous Regions”, and is due to last four years (from December 2015 to November 2019). The programme is implemented by the Deutsche Gesellschaft für Internationale Zusammenarbeit (GIZ) GmbH on behalf of the German Federal Ministry of Economic Cooperation and Development (BMZ).</w:t>
      </w:r>
    </w:p>
    <w:p w:rsidR="00E01EB4" w:rsidRPr="00E51FDE" w:rsidRDefault="00E01EB4" w:rsidP="00EC4CCD">
      <w:pPr>
        <w:pStyle w:val="1Einrckung"/>
        <w:numPr>
          <w:ilvl w:val="0"/>
          <w:numId w:val="34"/>
        </w:numPr>
        <w:spacing w:after="240" w:line="264" w:lineRule="auto"/>
        <w:ind w:left="360"/>
        <w:jc w:val="both"/>
        <w:rPr>
          <w:rFonts w:ascii="Arial" w:hAnsi="Arial" w:cs="Arial"/>
          <w:b/>
          <w:szCs w:val="22"/>
          <w:lang w:val="en-GB"/>
        </w:rPr>
      </w:pPr>
      <w:r w:rsidRPr="00E51FDE">
        <w:rPr>
          <w:rFonts w:ascii="Arial" w:hAnsi="Arial" w:cs="Arial"/>
          <w:b/>
          <w:szCs w:val="22"/>
          <w:lang w:val="en-GB"/>
        </w:rPr>
        <w:lastRenderedPageBreak/>
        <w:t>Context</w:t>
      </w:r>
    </w:p>
    <w:p w:rsidR="00D56A4E" w:rsidRPr="00D56A4E" w:rsidRDefault="00D56A4E" w:rsidP="00D56A4E">
      <w:pPr>
        <w:spacing w:after="120" w:line="264" w:lineRule="auto"/>
        <w:jc w:val="both"/>
        <w:rPr>
          <w:rFonts w:ascii="Arial" w:hAnsi="Arial" w:cs="Arial"/>
          <w:szCs w:val="22"/>
          <w:lang w:val="en-GB"/>
        </w:rPr>
      </w:pPr>
      <w:r w:rsidRPr="00D56A4E">
        <w:rPr>
          <w:rFonts w:ascii="Arial" w:hAnsi="Arial" w:cs="Arial"/>
          <w:b/>
          <w:szCs w:val="22"/>
          <w:highlight w:val="white"/>
          <w:lang w:val="en-GB"/>
        </w:rPr>
        <w:t>Urban expansion</w:t>
      </w:r>
      <w:r w:rsidRPr="00D56A4E">
        <w:rPr>
          <w:rFonts w:ascii="Arial" w:hAnsi="Arial" w:cs="Arial"/>
          <w:szCs w:val="22"/>
          <w:highlight w:val="white"/>
          <w:lang w:val="en-GB"/>
        </w:rPr>
        <w:t xml:space="preserve"> is one of the chief characteristics of the freshly minted</w:t>
      </w:r>
      <w:hyperlink r:id="rId7">
        <w:r w:rsidRPr="00D56A4E">
          <w:rPr>
            <w:rFonts w:ascii="Arial" w:hAnsi="Arial" w:cs="Arial"/>
            <w:szCs w:val="22"/>
            <w:highlight w:val="white"/>
            <w:lang w:val="en-GB"/>
          </w:rPr>
          <w:t xml:space="preserve"> Anthropocene era</w:t>
        </w:r>
      </w:hyperlink>
      <w:r w:rsidRPr="00D56A4E">
        <w:rPr>
          <w:rFonts w:ascii="Arial" w:hAnsi="Arial" w:cs="Arial"/>
          <w:szCs w:val="22"/>
          <w:highlight w:val="white"/>
          <w:lang w:val="en-GB"/>
        </w:rPr>
        <w:t xml:space="preserve"> and the urbanization process in Georgia is not an exception. Almost half of the Georgian population lives in its capital city – Tbilisi – and the number is growing every day. In recent years the rapid urban development has started here. As the urban environment is constantly evolving, </w:t>
      </w:r>
      <w:r w:rsidRPr="00D56A4E">
        <w:rPr>
          <w:rFonts w:ascii="Arial" w:hAnsi="Arial" w:cs="Arial"/>
          <w:b/>
          <w:szCs w:val="22"/>
          <w:highlight w:val="white"/>
          <w:lang w:val="en-GB"/>
        </w:rPr>
        <w:t>green spaces are disappearing</w:t>
      </w:r>
      <w:r w:rsidRPr="00D56A4E">
        <w:rPr>
          <w:rFonts w:ascii="Arial" w:hAnsi="Arial" w:cs="Arial"/>
          <w:szCs w:val="22"/>
          <w:highlight w:val="white"/>
          <w:lang w:val="en-GB"/>
        </w:rPr>
        <w:t xml:space="preserve"> swiftly and huge amount of concrete, roads and cars take over. With the increase of non-natural materials and carbon emissions, it can be difficult for local plants and animals to thrive</w:t>
      </w:r>
      <w:r w:rsidRPr="00D56A4E">
        <w:rPr>
          <w:rFonts w:ascii="Arial" w:hAnsi="Arial" w:cs="Arial"/>
          <w:szCs w:val="22"/>
          <w:lang w:val="en-GB"/>
        </w:rPr>
        <w:t xml:space="preserve">. Nature can seem a lesser priority here, trumped by other issues, so that the </w:t>
      </w:r>
      <w:r w:rsidRPr="00D56A4E">
        <w:rPr>
          <w:rFonts w:ascii="Arial" w:hAnsi="Arial" w:cs="Arial"/>
          <w:b/>
          <w:szCs w:val="22"/>
          <w:lang w:val="en-GB"/>
        </w:rPr>
        <w:t>habitat degradation and the loss of biodiversity</w:t>
      </w:r>
      <w:r w:rsidRPr="00D56A4E">
        <w:rPr>
          <w:rFonts w:ascii="Arial" w:hAnsi="Arial" w:cs="Arial"/>
          <w:szCs w:val="22"/>
          <w:lang w:val="en-GB"/>
        </w:rPr>
        <w:t xml:space="preserve"> is a sad reality of Tbilisi.</w:t>
      </w:r>
      <w:r w:rsidRPr="00D56A4E">
        <w:rPr>
          <w:rFonts w:ascii="Arial" w:hAnsi="Arial" w:cs="Arial"/>
          <w:szCs w:val="22"/>
          <w:lang w:val="en-US"/>
        </w:rPr>
        <w:t xml:space="preserve"> At the same time, Tbilisi is still rich in terms of biodiversity, e.g. more than 100 bird species, snakes, lizards and even bears and jackals live within the wider city limits. </w:t>
      </w:r>
    </w:p>
    <w:p w:rsidR="00D56A4E" w:rsidRPr="00D56A4E" w:rsidRDefault="00D56A4E" w:rsidP="00D56A4E">
      <w:pPr>
        <w:spacing w:after="120" w:line="264" w:lineRule="auto"/>
        <w:jc w:val="both"/>
        <w:rPr>
          <w:rFonts w:ascii="Arial" w:hAnsi="Arial" w:cs="Arial"/>
          <w:szCs w:val="22"/>
          <w:lang w:val="en-GB"/>
        </w:rPr>
      </w:pPr>
      <w:r w:rsidRPr="00D56A4E">
        <w:rPr>
          <w:rFonts w:ascii="Arial" w:hAnsi="Arial" w:cs="Arial"/>
          <w:szCs w:val="22"/>
          <w:lang w:val="en-GB"/>
        </w:rPr>
        <w:t xml:space="preserve">Even </w:t>
      </w:r>
      <w:r w:rsidRPr="00D56A4E">
        <w:rPr>
          <w:rFonts w:ascii="Arial" w:hAnsi="Arial" w:cs="Arial"/>
          <w:b/>
          <w:szCs w:val="22"/>
          <w:lang w:val="en-GB"/>
        </w:rPr>
        <w:t>urban citizens rely on natural habitats</w:t>
      </w:r>
      <w:r w:rsidRPr="00D56A4E">
        <w:rPr>
          <w:rFonts w:ascii="Arial" w:hAnsi="Arial" w:cs="Arial"/>
          <w:szCs w:val="22"/>
          <w:lang w:val="en-GB"/>
        </w:rPr>
        <w:t xml:space="preserve">, as we are part of the cycle of life on earth and as such we depend on the overall function of natural systems for our own survival. Properly functioning natural systems purify the air we breathe, the water we drink, the food we eat, and the construction and production materials we require for living. Each species plays an important role in its ecosystem. By losing habitats and biodiversity humans lose access to essential ecosystem services. </w:t>
      </w:r>
    </w:p>
    <w:p w:rsidR="00D56A4E" w:rsidRPr="00D56A4E" w:rsidRDefault="00D56A4E" w:rsidP="00D56A4E">
      <w:pPr>
        <w:spacing w:after="120" w:line="264" w:lineRule="auto"/>
        <w:jc w:val="both"/>
        <w:rPr>
          <w:rFonts w:ascii="Arial" w:hAnsi="Arial" w:cs="Arial"/>
          <w:b/>
          <w:szCs w:val="22"/>
          <w:highlight w:val="white"/>
          <w:lang w:val="en-GB"/>
        </w:rPr>
      </w:pPr>
      <w:r w:rsidRPr="00D56A4E">
        <w:rPr>
          <w:rFonts w:ascii="Arial" w:hAnsi="Arial" w:cs="Arial"/>
          <w:szCs w:val="22"/>
          <w:lang w:val="en-GB"/>
        </w:rPr>
        <w:t>It is widely acknowledged that cities with functioning ecosystems make for better places for humans to live.</w:t>
      </w:r>
      <w:r w:rsidRPr="00D56A4E">
        <w:rPr>
          <w:rFonts w:ascii="Arial" w:hAnsi="Arial" w:cs="Arial"/>
          <w:szCs w:val="22"/>
          <w:shd w:val="clear" w:color="auto" w:fill="FEF9F5"/>
          <w:lang w:val="en-GB"/>
        </w:rPr>
        <w:t xml:space="preserve"> </w:t>
      </w:r>
      <w:r w:rsidRPr="00D56A4E">
        <w:rPr>
          <w:rFonts w:ascii="Arial" w:hAnsi="Arial" w:cs="Arial"/>
          <w:szCs w:val="22"/>
          <w:lang w:val="en-GB"/>
        </w:rPr>
        <w:t xml:space="preserve">Urban green spaces help combat air and noise pollution, soak up rainwater that may otherwise creates flooding, create a habitat for local wildlife, eases traffic, and improves the psychological well-being of city residents. Acknowledging the </w:t>
      </w:r>
      <w:r w:rsidRPr="00D56A4E">
        <w:rPr>
          <w:rFonts w:ascii="Arial" w:hAnsi="Arial" w:cs="Arial"/>
          <w:b/>
          <w:szCs w:val="22"/>
          <w:lang w:val="en-GB"/>
        </w:rPr>
        <w:t>ecological and social value of nature</w:t>
      </w:r>
      <w:r w:rsidRPr="00D56A4E">
        <w:rPr>
          <w:rFonts w:ascii="Arial" w:hAnsi="Arial" w:cs="Arial"/>
          <w:szCs w:val="22"/>
          <w:lang w:val="en-GB"/>
        </w:rPr>
        <w:t xml:space="preserve"> in Tbilisi and the protection and appreciation of existing green spaces is essential for supporting the biodiversity in Tbilisi. Achieving this is challenging and will require the collaboration between the Tbilisi City Hall, decision makers, urban planners, NGOs and urban communities as a whole.</w:t>
      </w:r>
    </w:p>
    <w:p w:rsidR="00D56A4E" w:rsidRPr="00D56A4E" w:rsidRDefault="00D56A4E" w:rsidP="00D56A4E">
      <w:pPr>
        <w:spacing w:after="120" w:line="264" w:lineRule="auto"/>
        <w:jc w:val="both"/>
        <w:rPr>
          <w:rFonts w:ascii="Arial" w:hAnsi="Arial" w:cs="Arial"/>
          <w:szCs w:val="22"/>
          <w:highlight w:val="white"/>
          <w:lang w:val="en-GB"/>
        </w:rPr>
      </w:pPr>
      <w:r w:rsidRPr="00D56A4E">
        <w:rPr>
          <w:rFonts w:ascii="Arial" w:hAnsi="Arial" w:cs="Arial"/>
          <w:szCs w:val="22"/>
          <w:highlight w:val="white"/>
          <w:lang w:val="en-GB"/>
        </w:rPr>
        <w:t>Although nature conservation has traditionally focused on the countryside, issues of biodiversity protection also appear on the political agendas of many cities.</w:t>
      </w:r>
      <w:r w:rsidRPr="00D56A4E">
        <w:rPr>
          <w:rFonts w:ascii="Arial" w:hAnsi="Arial" w:cs="Arial"/>
          <w:szCs w:val="22"/>
          <w:lang w:val="en-GB"/>
        </w:rPr>
        <w:t xml:space="preserve"> </w:t>
      </w:r>
      <w:r w:rsidRPr="00D56A4E">
        <w:rPr>
          <w:rFonts w:ascii="Arial" w:hAnsi="Arial" w:cs="Arial"/>
          <w:szCs w:val="22"/>
          <w:highlight w:val="white"/>
          <w:lang w:val="en-GB"/>
        </w:rPr>
        <w:t>There are many causes of biodiversity and habitat loss, but urbanization has been shown to be one of the most damaging in terms of numbers of species lost or threatened. Habitat loss is identified as a main threat to 85 percent of all species described on the</w:t>
      </w:r>
      <w:hyperlink r:id="rId8">
        <w:r w:rsidRPr="00D56A4E">
          <w:rPr>
            <w:rFonts w:ascii="Arial" w:hAnsi="Arial" w:cs="Arial"/>
            <w:szCs w:val="22"/>
            <w:highlight w:val="white"/>
            <w:lang w:val="en-GB"/>
          </w:rPr>
          <w:t xml:space="preserve"> </w:t>
        </w:r>
      </w:hyperlink>
      <w:hyperlink r:id="rId9">
        <w:r w:rsidRPr="00D56A4E">
          <w:rPr>
            <w:rFonts w:ascii="Arial" w:hAnsi="Arial" w:cs="Arial"/>
            <w:szCs w:val="22"/>
            <w:highlight w:val="white"/>
            <w:lang w:val="en-GB"/>
          </w:rPr>
          <w:t>IUCN’s Red List</w:t>
        </w:r>
      </w:hyperlink>
      <w:r w:rsidRPr="00D56A4E">
        <w:rPr>
          <w:rFonts w:ascii="Arial" w:hAnsi="Arial" w:cs="Arial"/>
          <w:szCs w:val="22"/>
          <w:highlight w:val="white"/>
          <w:lang w:val="en-GB"/>
        </w:rPr>
        <w:t>. And the main cause for habitat loss is land use change due to urbanization and transport infrastructure.</w:t>
      </w:r>
    </w:p>
    <w:p w:rsidR="00D56A4E" w:rsidRPr="00D56A4E" w:rsidRDefault="00D56A4E" w:rsidP="00D56A4E">
      <w:pPr>
        <w:spacing w:after="120" w:line="264" w:lineRule="auto"/>
        <w:jc w:val="both"/>
        <w:rPr>
          <w:rFonts w:ascii="Arial" w:hAnsi="Arial" w:cs="Arial"/>
          <w:szCs w:val="22"/>
          <w:highlight w:val="white"/>
          <w:lang w:val="en-GB"/>
        </w:rPr>
      </w:pPr>
      <w:r w:rsidRPr="00D56A4E">
        <w:rPr>
          <w:rFonts w:ascii="Arial" w:hAnsi="Arial" w:cs="Arial"/>
          <w:szCs w:val="22"/>
          <w:highlight w:val="white"/>
          <w:lang w:val="en-GB"/>
        </w:rPr>
        <w:t>As the city of Tbilisi grows, vital habitat is destroyed or fragmented into patches not big enough to support complex ecological systems. Species may become endang</w:t>
      </w:r>
      <w:r w:rsidR="00A945DC">
        <w:rPr>
          <w:rFonts w:ascii="Arial" w:hAnsi="Arial" w:cs="Arial"/>
          <w:szCs w:val="22"/>
          <w:highlight w:val="white"/>
          <w:lang w:val="en-GB"/>
        </w:rPr>
        <w:t>ered or even locally extinct.</w:t>
      </w:r>
    </w:p>
    <w:p w:rsidR="00D56A4E" w:rsidRPr="00A945DC" w:rsidRDefault="00D56A4E" w:rsidP="00D56A4E">
      <w:pPr>
        <w:spacing w:after="120" w:line="264" w:lineRule="auto"/>
        <w:jc w:val="both"/>
        <w:rPr>
          <w:rFonts w:ascii="Sylfaen" w:hAnsi="Sylfaen" w:cs="Arial"/>
          <w:szCs w:val="22"/>
          <w:lang w:val="ka-GE"/>
        </w:rPr>
      </w:pPr>
      <w:r w:rsidRPr="00D56A4E">
        <w:rPr>
          <w:rFonts w:ascii="Arial" w:hAnsi="Arial" w:cs="Arial"/>
          <w:szCs w:val="22"/>
          <w:shd w:val="clear" w:color="auto" w:fill="FFFFFF"/>
          <w:lang w:val="en-GB"/>
        </w:rPr>
        <w:t xml:space="preserve">If a </w:t>
      </w:r>
      <w:r w:rsidRPr="00D56A4E">
        <w:rPr>
          <w:rFonts w:ascii="Arial" w:hAnsi="Arial" w:cs="Arial"/>
          <w:b/>
          <w:szCs w:val="22"/>
          <w:shd w:val="clear" w:color="auto" w:fill="FFFFFF"/>
          <w:lang w:val="en-GB"/>
        </w:rPr>
        <w:t>lack of understanding</w:t>
      </w:r>
      <w:r w:rsidRPr="00D56A4E">
        <w:rPr>
          <w:rFonts w:ascii="Arial" w:hAnsi="Arial" w:cs="Arial"/>
          <w:szCs w:val="22"/>
          <w:shd w:val="clear" w:color="auto" w:fill="FFFFFF"/>
          <w:lang w:val="en-GB"/>
        </w:rPr>
        <w:t xml:space="preserve"> or concern about importance of these issues persists among the public and the private sector as well as civil urban society, it is unlikely that current trends will change course.</w:t>
      </w:r>
      <w:r w:rsidRPr="00D56A4E">
        <w:rPr>
          <w:rFonts w:ascii="Arial" w:hAnsi="Arial" w:cs="Arial"/>
          <w:szCs w:val="22"/>
          <w:lang w:val="en-GB"/>
        </w:rPr>
        <w:t xml:space="preserve"> </w:t>
      </w:r>
      <w:r w:rsidR="00A945DC">
        <w:rPr>
          <w:rFonts w:ascii="Sylfaen" w:hAnsi="Sylfaen" w:cs="Arial"/>
          <w:szCs w:val="22"/>
          <w:lang w:val="ka-GE"/>
        </w:rPr>
        <w:t xml:space="preserve"> </w:t>
      </w:r>
    </w:p>
    <w:p w:rsidR="00D56A4E" w:rsidRPr="0042123F" w:rsidRDefault="00D56A4E" w:rsidP="0021735B">
      <w:pPr>
        <w:pStyle w:val="ListParagraph"/>
        <w:spacing w:line="264" w:lineRule="auto"/>
        <w:ind w:left="0"/>
        <w:contextualSpacing w:val="0"/>
        <w:jc w:val="both"/>
        <w:rPr>
          <w:rFonts w:ascii="Sylfaen" w:hAnsi="Sylfaen" w:cs="Arial"/>
          <w:szCs w:val="22"/>
          <w:highlight w:val="white"/>
          <w:lang w:val="ka-GE"/>
        </w:rPr>
      </w:pPr>
      <w:r w:rsidRPr="00D56A4E">
        <w:rPr>
          <w:rFonts w:ascii="Arial" w:hAnsi="Arial" w:cs="Arial"/>
          <w:szCs w:val="22"/>
          <w:lang w:val="en-GB"/>
        </w:rPr>
        <w:t xml:space="preserve">Therefore, </w:t>
      </w:r>
      <w:r>
        <w:rPr>
          <w:rFonts w:ascii="Arial" w:hAnsi="Arial" w:cs="Arial"/>
          <w:szCs w:val="22"/>
          <w:lang w:val="en-GB"/>
        </w:rPr>
        <w:t>GIZ and</w:t>
      </w:r>
      <w:r>
        <w:rPr>
          <w:rFonts w:ascii="Arial" w:hAnsi="Arial" w:cs="Arial"/>
          <w:lang w:val="en-US"/>
        </w:rPr>
        <w:t xml:space="preserve">, a working group comprising representatives of </w:t>
      </w:r>
      <w:r w:rsidR="00A1093D" w:rsidRPr="00D56A4E">
        <w:rPr>
          <w:rFonts w:ascii="Arial" w:hAnsi="Arial" w:cs="Arial"/>
          <w:color w:val="000000"/>
          <w:lang w:val="en-US"/>
        </w:rPr>
        <w:t>Tbilisi City Hall</w:t>
      </w:r>
      <w:r w:rsidR="00A1093D">
        <w:rPr>
          <w:rFonts w:ascii="Arial" w:hAnsi="Arial" w:cs="Arial"/>
          <w:color w:val="000000"/>
          <w:lang w:val="en-US"/>
        </w:rPr>
        <w:t xml:space="preserve">, </w:t>
      </w:r>
      <w:r w:rsidR="00A1093D" w:rsidRPr="00D56A4E">
        <w:rPr>
          <w:rFonts w:ascii="Arial" w:hAnsi="Arial" w:cs="Arial"/>
          <w:color w:val="000000"/>
          <w:lang w:val="en-US"/>
        </w:rPr>
        <w:t>National Botanical Garden</w:t>
      </w:r>
      <w:r w:rsidR="00A1093D">
        <w:rPr>
          <w:rFonts w:ascii="Arial" w:hAnsi="Arial" w:cs="Arial"/>
          <w:color w:val="000000"/>
          <w:lang w:val="en-US"/>
        </w:rPr>
        <w:t xml:space="preserve">, </w:t>
      </w:r>
      <w:r w:rsidR="00A1093D" w:rsidRPr="00D56A4E">
        <w:rPr>
          <w:rFonts w:ascii="Arial" w:hAnsi="Arial" w:cs="Arial"/>
          <w:color w:val="000000"/>
          <w:lang w:val="en-US"/>
        </w:rPr>
        <w:t>National Geographic</w:t>
      </w:r>
      <w:r w:rsidR="00A1093D">
        <w:rPr>
          <w:rFonts w:ascii="Arial" w:hAnsi="Arial" w:cs="Arial"/>
          <w:color w:val="000000"/>
          <w:lang w:val="en-US"/>
        </w:rPr>
        <w:t xml:space="preserve"> Magazine, </w:t>
      </w:r>
      <w:r w:rsidR="00A1093D" w:rsidRPr="00D56A4E">
        <w:rPr>
          <w:rFonts w:ascii="Arial" w:hAnsi="Arial" w:cs="Arial"/>
          <w:color w:val="000000"/>
          <w:lang w:val="en-US"/>
        </w:rPr>
        <w:t>Ecovision</w:t>
      </w:r>
      <w:r w:rsidR="00A1093D">
        <w:rPr>
          <w:rFonts w:ascii="Arial" w:hAnsi="Arial" w:cs="Arial"/>
          <w:color w:val="000000"/>
          <w:lang w:val="en-US"/>
        </w:rPr>
        <w:t>,</w:t>
      </w:r>
      <w:r w:rsidR="00A1093D" w:rsidRPr="00A1093D">
        <w:rPr>
          <w:rFonts w:ascii="Arial" w:hAnsi="Arial" w:cs="Arial"/>
          <w:color w:val="000000"/>
          <w:lang w:val="en-US"/>
        </w:rPr>
        <w:t xml:space="preserve"> </w:t>
      </w:r>
      <w:r w:rsidR="00A1093D" w:rsidRPr="00D56A4E">
        <w:rPr>
          <w:rFonts w:ascii="Arial" w:hAnsi="Arial" w:cs="Arial"/>
          <w:color w:val="000000"/>
          <w:lang w:val="en-US"/>
        </w:rPr>
        <w:t>Sabuko</w:t>
      </w:r>
      <w:r w:rsidR="00A1093D">
        <w:rPr>
          <w:rFonts w:ascii="Arial" w:hAnsi="Arial" w:cs="Arial"/>
          <w:color w:val="000000"/>
          <w:lang w:val="en-US"/>
        </w:rPr>
        <w:t>,</w:t>
      </w:r>
      <w:r w:rsidR="00A1093D" w:rsidRPr="00A1093D">
        <w:rPr>
          <w:rFonts w:ascii="Arial" w:hAnsi="Arial" w:cs="Arial"/>
          <w:color w:val="000000"/>
          <w:lang w:val="en-US"/>
        </w:rPr>
        <w:t xml:space="preserve"> </w:t>
      </w:r>
      <w:r w:rsidR="00A1093D" w:rsidRPr="00D56A4E">
        <w:rPr>
          <w:rFonts w:ascii="Arial" w:hAnsi="Arial" w:cs="Arial"/>
          <w:color w:val="000000"/>
          <w:lang w:val="en-US"/>
        </w:rPr>
        <w:t>SEED</w:t>
      </w:r>
      <w:r w:rsidR="00A1093D">
        <w:rPr>
          <w:rFonts w:ascii="Arial" w:hAnsi="Arial" w:cs="Arial"/>
          <w:color w:val="000000"/>
          <w:lang w:val="en-US"/>
        </w:rPr>
        <w:t>, EIEC, and</w:t>
      </w:r>
      <w:r w:rsidR="00A1093D" w:rsidRPr="00A1093D">
        <w:rPr>
          <w:rFonts w:ascii="Arial" w:hAnsi="Arial" w:cs="Arial"/>
          <w:color w:val="000000"/>
          <w:lang w:val="en-US"/>
        </w:rPr>
        <w:t xml:space="preserve"> </w:t>
      </w:r>
      <w:r w:rsidR="00A1093D" w:rsidRPr="00D56A4E">
        <w:rPr>
          <w:rFonts w:ascii="Arial" w:hAnsi="Arial" w:cs="Arial"/>
          <w:color w:val="000000"/>
          <w:lang w:val="en-US"/>
        </w:rPr>
        <w:t>Eco Films</w:t>
      </w:r>
      <w:r w:rsidR="00A1093D">
        <w:rPr>
          <w:rFonts w:ascii="Arial" w:hAnsi="Arial" w:cs="Arial"/>
          <w:color w:val="000000"/>
          <w:lang w:val="en-US"/>
        </w:rPr>
        <w:t xml:space="preserve"> </w:t>
      </w:r>
      <w:r>
        <w:rPr>
          <w:rFonts w:ascii="Arial" w:hAnsi="Arial" w:cs="Arial"/>
          <w:szCs w:val="22"/>
          <w:lang w:val="en-GB"/>
        </w:rPr>
        <w:t>developed a</w:t>
      </w:r>
      <w:r w:rsidR="0021735B">
        <w:rPr>
          <w:rFonts w:ascii="Arial" w:hAnsi="Arial" w:cs="Arial"/>
          <w:szCs w:val="22"/>
          <w:lang w:val="en-GB"/>
        </w:rPr>
        <w:t>n</w:t>
      </w:r>
      <w:r w:rsidRPr="00D56A4E">
        <w:rPr>
          <w:rFonts w:ascii="Arial" w:hAnsi="Arial" w:cs="Arial"/>
          <w:szCs w:val="22"/>
          <w:lang w:val="en-GB"/>
        </w:rPr>
        <w:t xml:space="preserve"> </w:t>
      </w:r>
      <w:r w:rsidR="0021735B" w:rsidRPr="0021735B">
        <w:rPr>
          <w:rFonts w:ascii="Arial" w:hAnsi="Arial" w:cs="Arial"/>
          <w:b/>
          <w:szCs w:val="22"/>
          <w:lang w:val="en-GB"/>
        </w:rPr>
        <w:t>Urban Biodiversity Communication</w:t>
      </w:r>
      <w:r w:rsidR="0021735B">
        <w:rPr>
          <w:rFonts w:ascii="Arial" w:hAnsi="Arial" w:cs="Arial"/>
          <w:b/>
          <w:szCs w:val="22"/>
          <w:lang w:val="en-GB"/>
        </w:rPr>
        <w:t xml:space="preserve"> S</w:t>
      </w:r>
      <w:r w:rsidRPr="00D56A4E">
        <w:rPr>
          <w:rFonts w:ascii="Arial" w:hAnsi="Arial" w:cs="Arial"/>
          <w:b/>
          <w:szCs w:val="22"/>
          <w:lang w:val="en-GB"/>
        </w:rPr>
        <w:t xml:space="preserve">trategy </w:t>
      </w:r>
      <w:r w:rsidR="0021735B" w:rsidRPr="0021735B">
        <w:rPr>
          <w:rFonts w:ascii="Arial" w:hAnsi="Arial" w:cs="Arial"/>
          <w:szCs w:val="22"/>
          <w:lang w:val="en-GB"/>
        </w:rPr>
        <w:t>(UBCS)</w:t>
      </w:r>
      <w:r w:rsidR="0021735B">
        <w:rPr>
          <w:rFonts w:ascii="Arial" w:hAnsi="Arial" w:cs="Arial"/>
          <w:b/>
          <w:szCs w:val="22"/>
          <w:lang w:val="en-GB"/>
        </w:rPr>
        <w:t xml:space="preserve"> </w:t>
      </w:r>
      <w:r w:rsidRPr="0021735B">
        <w:rPr>
          <w:rFonts w:ascii="Arial" w:hAnsi="Arial" w:cs="Arial"/>
          <w:szCs w:val="22"/>
          <w:lang w:val="en-GB"/>
        </w:rPr>
        <w:t>focus</w:t>
      </w:r>
      <w:r w:rsidR="0021735B">
        <w:rPr>
          <w:rFonts w:ascii="Arial" w:hAnsi="Arial" w:cs="Arial"/>
          <w:szCs w:val="22"/>
          <w:lang w:val="en-GB"/>
        </w:rPr>
        <w:t>ing</w:t>
      </w:r>
      <w:r w:rsidRPr="0021735B">
        <w:rPr>
          <w:rFonts w:ascii="Arial" w:hAnsi="Arial" w:cs="Arial"/>
          <w:szCs w:val="22"/>
          <w:lang w:val="en-GB"/>
        </w:rPr>
        <w:t xml:space="preserve"> on raising awareness on the link between urban development and biodiversity in Tbilisi,</w:t>
      </w:r>
      <w:r w:rsidRPr="00D56A4E">
        <w:rPr>
          <w:rFonts w:ascii="Arial" w:hAnsi="Arial" w:cs="Arial"/>
          <w:szCs w:val="22"/>
          <w:lang w:val="en-GB"/>
        </w:rPr>
        <w:t xml:space="preserve"> and more specifically on habitat degradation, biodiversity loss and the need for green spaces</w:t>
      </w:r>
      <w:r w:rsidR="0021735B">
        <w:rPr>
          <w:rFonts w:ascii="Arial" w:hAnsi="Arial" w:cs="Arial"/>
          <w:szCs w:val="22"/>
          <w:lang w:val="en-GB"/>
        </w:rPr>
        <w:t xml:space="preserve"> by</w:t>
      </w:r>
      <w:r w:rsidRPr="00D56A4E">
        <w:rPr>
          <w:rFonts w:ascii="Arial" w:hAnsi="Arial" w:cs="Arial"/>
          <w:szCs w:val="22"/>
          <w:lang w:val="en-GB"/>
        </w:rPr>
        <w:t xml:space="preserve"> </w:t>
      </w:r>
      <w:r w:rsidR="0021735B">
        <w:rPr>
          <w:rFonts w:ascii="Arial" w:hAnsi="Arial" w:cs="Arial"/>
          <w:szCs w:val="22"/>
          <w:lang w:val="en-GB"/>
        </w:rPr>
        <w:t>increasing</w:t>
      </w:r>
      <w:r w:rsidRPr="00D56A4E">
        <w:rPr>
          <w:rFonts w:ascii="Arial" w:hAnsi="Arial" w:cs="Arial"/>
          <w:szCs w:val="22"/>
          <w:lang w:val="en-GB"/>
        </w:rPr>
        <w:t xml:space="preserve"> knowledge and contributing to environmentally friendly attitude changes.</w:t>
      </w:r>
      <w:r w:rsidR="0042123F">
        <w:rPr>
          <w:rFonts w:ascii="Sylfaen" w:hAnsi="Sylfaen" w:cs="Arial"/>
          <w:szCs w:val="22"/>
          <w:lang w:val="ka-GE"/>
        </w:rPr>
        <w:t xml:space="preserve">  </w:t>
      </w:r>
    </w:p>
    <w:p w:rsidR="00B41260" w:rsidRPr="00485890" w:rsidRDefault="00E51FDE" w:rsidP="00D56A4E">
      <w:pPr>
        <w:spacing w:before="240" w:after="60" w:line="264" w:lineRule="auto"/>
        <w:jc w:val="both"/>
        <w:rPr>
          <w:rFonts w:ascii="Sylfaen" w:hAnsi="Sylfaen" w:cs="Arial"/>
          <w:bCs/>
          <w:szCs w:val="22"/>
          <w:lang w:val="ka-GE"/>
        </w:rPr>
      </w:pPr>
      <w:r>
        <w:rPr>
          <w:rFonts w:ascii="Arial" w:hAnsi="Arial" w:cs="Arial"/>
          <w:szCs w:val="22"/>
          <w:lang w:val="en-US"/>
        </w:rPr>
        <w:t xml:space="preserve">The general </w:t>
      </w:r>
      <w:r w:rsidRPr="005D114C">
        <w:rPr>
          <w:rFonts w:ascii="Arial" w:hAnsi="Arial" w:cs="Arial"/>
          <w:b/>
          <w:szCs w:val="22"/>
          <w:lang w:val="en-US"/>
        </w:rPr>
        <w:t>target groups</w:t>
      </w:r>
      <w:r>
        <w:rPr>
          <w:rFonts w:ascii="Arial" w:hAnsi="Arial" w:cs="Arial"/>
          <w:szCs w:val="22"/>
          <w:lang w:val="en-US"/>
        </w:rPr>
        <w:t xml:space="preserve"> identified </w:t>
      </w:r>
      <w:r w:rsidR="0021735B">
        <w:rPr>
          <w:rFonts w:ascii="Arial" w:hAnsi="Arial" w:cs="Arial"/>
          <w:szCs w:val="22"/>
          <w:lang w:val="en-US"/>
        </w:rPr>
        <w:t>a</w:t>
      </w:r>
      <w:r w:rsidR="005D114C">
        <w:rPr>
          <w:rFonts w:ascii="Arial" w:hAnsi="Arial" w:cs="Arial"/>
          <w:szCs w:val="22"/>
          <w:lang w:val="en-US"/>
        </w:rPr>
        <w:t>re 1-youth, 2-decision makers, and 3-journalists</w:t>
      </w:r>
      <w:r w:rsidR="005D114C" w:rsidRPr="005D114C">
        <w:rPr>
          <w:rFonts w:ascii="Arial" w:hAnsi="Arial" w:cs="Arial"/>
          <w:szCs w:val="22"/>
          <w:lang w:val="en-US"/>
        </w:rPr>
        <w:t xml:space="preserve"> </w:t>
      </w:r>
      <w:r w:rsidR="005D114C">
        <w:rPr>
          <w:rFonts w:ascii="Arial" w:hAnsi="Arial" w:cs="Arial"/>
          <w:szCs w:val="22"/>
          <w:lang w:val="en-US"/>
        </w:rPr>
        <w:t>and community leaders</w:t>
      </w:r>
      <w:r w:rsidR="005D114C">
        <w:rPr>
          <w:rFonts w:ascii="Arial" w:hAnsi="Arial" w:cs="Arial"/>
          <w:bCs/>
          <w:szCs w:val="22"/>
          <w:lang w:val="en-US"/>
        </w:rPr>
        <w:t>.</w:t>
      </w:r>
      <w:r w:rsidR="00485890">
        <w:rPr>
          <w:rFonts w:ascii="Sylfaen" w:hAnsi="Sylfaen" w:cs="Arial"/>
          <w:bCs/>
          <w:szCs w:val="22"/>
          <w:lang w:val="ka-GE"/>
        </w:rPr>
        <w:t xml:space="preserve"> </w:t>
      </w:r>
    </w:p>
    <w:p w:rsidR="00B41260" w:rsidRDefault="00F8192E" w:rsidP="00A1093D">
      <w:pPr>
        <w:spacing w:before="120" w:after="120" w:line="264" w:lineRule="auto"/>
        <w:jc w:val="both"/>
        <w:rPr>
          <w:rFonts w:ascii="Sylfaen" w:hAnsi="Sylfaen" w:cs="Arial"/>
          <w:lang w:val="ka-GE"/>
        </w:rPr>
      </w:pPr>
      <w:r>
        <w:rPr>
          <w:rFonts w:ascii="Arial" w:hAnsi="Arial" w:cs="Arial"/>
          <w:lang w:val="en-US"/>
        </w:rPr>
        <w:lastRenderedPageBreak/>
        <w:t xml:space="preserve">The </w:t>
      </w:r>
      <w:r w:rsidR="005D114C">
        <w:rPr>
          <w:rFonts w:ascii="Arial" w:hAnsi="Arial" w:cs="Arial"/>
          <w:lang w:val="en-US"/>
        </w:rPr>
        <w:t>communication objectives</w:t>
      </w:r>
      <w:r>
        <w:rPr>
          <w:rFonts w:ascii="Arial" w:hAnsi="Arial" w:cs="Arial"/>
          <w:lang w:val="en-US"/>
        </w:rPr>
        <w:t xml:space="preserve"> formulated </w:t>
      </w:r>
      <w:r w:rsidR="005D114C">
        <w:rPr>
          <w:rFonts w:ascii="Arial" w:hAnsi="Arial" w:cs="Arial"/>
          <w:lang w:val="en-US"/>
        </w:rPr>
        <w:t xml:space="preserve">are mostly related not so much to </w:t>
      </w:r>
      <w:r w:rsidR="005D114C" w:rsidRPr="005D114C">
        <w:rPr>
          <w:rFonts w:ascii="Arial" w:hAnsi="Arial" w:cs="Arial"/>
          <w:b/>
          <w:lang w:val="en-US"/>
        </w:rPr>
        <w:t>practice</w:t>
      </w:r>
      <w:r w:rsidR="005D114C">
        <w:rPr>
          <w:rFonts w:ascii="Arial" w:hAnsi="Arial" w:cs="Arial"/>
          <w:lang w:val="en-US"/>
        </w:rPr>
        <w:t xml:space="preserve"> changes but to </w:t>
      </w:r>
      <w:r w:rsidR="005D114C" w:rsidRPr="005D114C">
        <w:rPr>
          <w:rFonts w:ascii="Arial" w:hAnsi="Arial" w:cs="Arial"/>
          <w:b/>
          <w:lang w:val="en-US"/>
        </w:rPr>
        <w:t>knowledge</w:t>
      </w:r>
      <w:r w:rsidR="005D114C">
        <w:rPr>
          <w:rFonts w:ascii="Arial" w:hAnsi="Arial" w:cs="Arial"/>
          <w:lang w:val="en-US"/>
        </w:rPr>
        <w:t xml:space="preserve"> increase and </w:t>
      </w:r>
      <w:r w:rsidR="005D114C" w:rsidRPr="005D114C">
        <w:rPr>
          <w:rFonts w:ascii="Arial" w:hAnsi="Arial" w:cs="Arial"/>
          <w:b/>
          <w:lang w:val="en-US"/>
        </w:rPr>
        <w:t>attitude</w:t>
      </w:r>
      <w:r w:rsidR="005D114C">
        <w:rPr>
          <w:rFonts w:ascii="Arial" w:hAnsi="Arial" w:cs="Arial"/>
          <w:lang w:val="en-US"/>
        </w:rPr>
        <w:t xml:space="preserve"> changes </w:t>
      </w:r>
      <w:r w:rsidR="005D114C" w:rsidRPr="005D114C">
        <w:rPr>
          <w:rFonts w:ascii="Arial" w:hAnsi="Arial" w:cs="Arial"/>
          <w:lang w:val="en-US"/>
        </w:rPr>
        <w:t>such as:</w:t>
      </w:r>
      <w:r w:rsidR="00C67C90">
        <w:rPr>
          <w:rFonts w:ascii="Sylfaen" w:hAnsi="Sylfaen" w:cs="Arial"/>
          <w:lang w:val="ka-GE"/>
        </w:rPr>
        <w:t xml:space="preserve"> </w:t>
      </w:r>
    </w:p>
    <w:p w:rsidR="00C94681" w:rsidRPr="00C67C90" w:rsidRDefault="00C94681" w:rsidP="00A1093D">
      <w:pPr>
        <w:spacing w:before="120" w:after="120" w:line="264" w:lineRule="auto"/>
        <w:jc w:val="both"/>
        <w:rPr>
          <w:rFonts w:ascii="Sylfaen" w:hAnsi="Sylfaen" w:cs="Arial"/>
          <w:lang w:val="ka-GE"/>
        </w:rPr>
      </w:pPr>
    </w:p>
    <w:p w:rsidR="00C67C90" w:rsidRPr="009531D7" w:rsidRDefault="005D114C" w:rsidP="00C67C90">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K</w:t>
      </w:r>
      <w:r w:rsidRPr="009531D7">
        <w:rPr>
          <w:rFonts w:ascii="Arial" w:hAnsi="Arial" w:cs="Arial"/>
          <w:szCs w:val="22"/>
          <w:lang w:val="en-GB"/>
        </w:rPr>
        <w:tab/>
        <w:t>Target groups know more about the richness of biodiversity in Tbilisi.</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K</w:t>
      </w:r>
      <w:r w:rsidRPr="009531D7">
        <w:rPr>
          <w:rFonts w:ascii="Arial" w:hAnsi="Arial" w:cs="Arial"/>
          <w:szCs w:val="22"/>
          <w:lang w:val="en-GB"/>
        </w:rPr>
        <w:tab/>
        <w:t>Target groups know more about the ecosystem services urban biodiversity provides, particularly concerning the quality of life and health, tourism, and socio-cultural potentials.</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K</w:t>
      </w:r>
      <w:r w:rsidRPr="009531D7">
        <w:rPr>
          <w:rFonts w:ascii="Arial" w:hAnsi="Arial" w:cs="Arial"/>
          <w:szCs w:val="22"/>
          <w:lang w:val="en-GB"/>
        </w:rPr>
        <w:tab/>
        <w:t>Target groups know more about the overall threats that urbanization in disharmony with nature is causing.</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K</w:t>
      </w:r>
      <w:r w:rsidRPr="009531D7">
        <w:rPr>
          <w:rFonts w:ascii="Arial" w:hAnsi="Arial" w:cs="Arial"/>
          <w:szCs w:val="22"/>
          <w:lang w:val="en-GB"/>
        </w:rPr>
        <w:tab/>
        <w:t>Local authorities know more about the value and importance of having rich biodiversity in the city.</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A</w:t>
      </w:r>
      <w:r w:rsidRPr="009531D7">
        <w:rPr>
          <w:rFonts w:ascii="Arial" w:hAnsi="Arial" w:cs="Arial"/>
          <w:szCs w:val="22"/>
          <w:lang w:val="en-GB"/>
        </w:rPr>
        <w:tab/>
        <w:t>The media sector is more interested in the issue of urban development and biodiversity, so that more articles and stories are published about this theme.</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A</w:t>
      </w:r>
      <w:r w:rsidRPr="009531D7">
        <w:rPr>
          <w:rFonts w:ascii="Arial" w:hAnsi="Arial" w:cs="Arial"/>
          <w:szCs w:val="22"/>
          <w:lang w:val="en-GB"/>
        </w:rPr>
        <w:tab/>
        <w:t>Target groups are more positive about the future of nature’s coexistence in urban areas.</w:t>
      </w:r>
    </w:p>
    <w:p w:rsidR="005D114C" w:rsidRPr="009531D7" w:rsidRDefault="005D114C" w:rsidP="00D56A4E">
      <w:pPr>
        <w:spacing w:after="120" w:line="264" w:lineRule="auto"/>
        <w:ind w:left="1276" w:hanging="709"/>
        <w:contextualSpacing/>
        <w:jc w:val="both"/>
        <w:rPr>
          <w:rFonts w:ascii="Arial" w:hAnsi="Arial" w:cs="Arial"/>
          <w:szCs w:val="22"/>
          <w:lang w:val="en-GB"/>
        </w:rPr>
      </w:pPr>
      <w:r w:rsidRPr="009531D7">
        <w:rPr>
          <w:rFonts w:ascii="Arial" w:hAnsi="Arial" w:cs="Arial"/>
          <w:szCs w:val="22"/>
          <w:lang w:val="en-GB"/>
        </w:rPr>
        <w:t>A/P</w:t>
      </w:r>
      <w:r w:rsidRPr="009531D7">
        <w:rPr>
          <w:rFonts w:ascii="Arial" w:hAnsi="Arial" w:cs="Arial"/>
          <w:szCs w:val="22"/>
          <w:lang w:val="en-GB"/>
        </w:rPr>
        <w:tab/>
        <w:t xml:space="preserve">Target groups are more willing to engage in and contribute to initiatives regarding green spaces and the related biodiversity values and ecosystem services. </w:t>
      </w:r>
    </w:p>
    <w:p w:rsidR="005D114C" w:rsidRPr="00365775" w:rsidRDefault="005D114C" w:rsidP="00365775">
      <w:pPr>
        <w:spacing w:after="240" w:line="264" w:lineRule="auto"/>
        <w:ind w:left="1268" w:hanging="706"/>
        <w:contextualSpacing/>
        <w:jc w:val="both"/>
        <w:rPr>
          <w:rFonts w:ascii="Arial" w:hAnsi="Arial" w:cs="Arial"/>
          <w:szCs w:val="22"/>
          <w:lang w:val="en-GB"/>
        </w:rPr>
      </w:pPr>
      <w:r w:rsidRPr="009531D7">
        <w:rPr>
          <w:rFonts w:ascii="Arial" w:hAnsi="Arial" w:cs="Arial"/>
          <w:szCs w:val="22"/>
          <w:lang w:val="en-GB"/>
        </w:rPr>
        <w:t>P</w:t>
      </w:r>
      <w:r w:rsidRPr="009531D7">
        <w:rPr>
          <w:rFonts w:ascii="Arial" w:hAnsi="Arial" w:cs="Arial"/>
          <w:szCs w:val="22"/>
          <w:lang w:val="en-GB"/>
        </w:rPr>
        <w:tab/>
        <w:t>Public discussions are more frequent about urban development and biodiversity.</w:t>
      </w:r>
      <w:bookmarkStart w:id="0" w:name="_yv8dc6d2ih5d" w:colFirst="0" w:colLast="0"/>
      <w:bookmarkStart w:id="1" w:name="_m12hlcr5c5ta" w:colFirst="0" w:colLast="0"/>
      <w:bookmarkEnd w:id="0"/>
      <w:bookmarkEnd w:id="1"/>
    </w:p>
    <w:p w:rsidR="009340C5" w:rsidRPr="00C94681" w:rsidRDefault="0021735B" w:rsidP="00365775">
      <w:pPr>
        <w:spacing w:before="480" w:after="60" w:line="264" w:lineRule="auto"/>
        <w:jc w:val="both"/>
        <w:rPr>
          <w:rFonts w:ascii="Sylfaen" w:hAnsi="Sylfaen" w:cs="Arial"/>
          <w:lang w:val="ka-GE"/>
        </w:rPr>
      </w:pPr>
      <w:r w:rsidRPr="0021735B">
        <w:rPr>
          <w:rFonts w:ascii="Arial" w:hAnsi="Arial" w:cs="Arial"/>
          <w:lang w:val="en-GB"/>
        </w:rPr>
        <w:t xml:space="preserve">The </w:t>
      </w:r>
      <w:r w:rsidRPr="00B712AD">
        <w:rPr>
          <w:rFonts w:ascii="Arial" w:hAnsi="Arial" w:cs="Arial"/>
          <w:b/>
          <w:lang w:val="en-GB"/>
        </w:rPr>
        <w:t>media, events, and activities</w:t>
      </w:r>
      <w:r>
        <w:rPr>
          <w:rFonts w:ascii="Arial" w:hAnsi="Arial" w:cs="Arial"/>
          <w:lang w:val="en-GB"/>
        </w:rPr>
        <w:t xml:space="preserve"> which have been planned and contracted</w:t>
      </w:r>
      <w:r w:rsidR="00365775">
        <w:rPr>
          <w:rFonts w:ascii="Arial" w:hAnsi="Arial" w:cs="Arial"/>
          <w:lang w:val="en-GB"/>
        </w:rPr>
        <w:t xml:space="preserve"> in the UBSC context so far are:</w:t>
      </w:r>
      <w:r w:rsidR="00C94681">
        <w:rPr>
          <w:rFonts w:ascii="Sylfaen" w:hAnsi="Sylfaen" w:cs="Arial"/>
          <w:lang w:val="ka-GE"/>
        </w:rPr>
        <w:t xml:space="preserve">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Nature Walks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Creation of a Tbilisi Biodiversity Map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Photo Contests, Exhibitions &amp; Blogs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rPr>
      </w:pPr>
      <w:r w:rsidRPr="0021735B">
        <w:rPr>
          <w:rFonts w:ascii="Arial" w:hAnsi="Arial" w:cs="Arial"/>
          <w:color w:val="000000"/>
          <w:lang w:val="en-US"/>
        </w:rPr>
        <w:t xml:space="preserve">Media Trainings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rPr>
      </w:pPr>
      <w:r w:rsidRPr="0021735B">
        <w:rPr>
          <w:rFonts w:ascii="Arial" w:hAnsi="Arial" w:cs="Arial"/>
          <w:color w:val="000000"/>
          <w:lang w:val="en-US"/>
        </w:rPr>
        <w:t xml:space="preserve">Urban Birding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Community of Concerned Citizens </w:t>
      </w:r>
    </w:p>
    <w:p w:rsidR="00A1093D" w:rsidRPr="0021735B" w:rsidRDefault="00A1093D" w:rsidP="00A1093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Art Nature Documentary </w:t>
      </w:r>
    </w:p>
    <w:p w:rsidR="00EA56DC" w:rsidRDefault="00A1093D" w:rsidP="00EC4CCD">
      <w:pPr>
        <w:pStyle w:val="ListParagraph"/>
        <w:numPr>
          <w:ilvl w:val="0"/>
          <w:numId w:val="49"/>
        </w:numPr>
        <w:spacing w:line="264" w:lineRule="auto"/>
        <w:contextualSpacing w:val="0"/>
        <w:jc w:val="both"/>
        <w:rPr>
          <w:rFonts w:ascii="Arial" w:hAnsi="Arial" w:cs="Arial"/>
          <w:color w:val="000000"/>
          <w:lang w:val="en-US"/>
        </w:rPr>
      </w:pPr>
      <w:r w:rsidRPr="0021735B">
        <w:rPr>
          <w:rFonts w:ascii="Arial" w:hAnsi="Arial" w:cs="Arial"/>
          <w:color w:val="000000"/>
          <w:lang w:val="en-US"/>
        </w:rPr>
        <w:t xml:space="preserve">Urban Forest Pilot Area </w:t>
      </w:r>
    </w:p>
    <w:p w:rsidR="009340C5" w:rsidRPr="009340C5" w:rsidRDefault="009340C5" w:rsidP="009340C5">
      <w:pPr>
        <w:spacing w:line="264" w:lineRule="auto"/>
        <w:jc w:val="both"/>
        <w:rPr>
          <w:rFonts w:ascii="Arial" w:hAnsi="Arial" w:cs="Arial"/>
          <w:color w:val="000000"/>
          <w:lang w:val="en-US"/>
        </w:rPr>
      </w:pPr>
    </w:p>
    <w:p w:rsidR="00E01EB4" w:rsidRDefault="00E01EB4" w:rsidP="00EC4CCD">
      <w:pPr>
        <w:pStyle w:val="1Einrckung"/>
        <w:numPr>
          <w:ilvl w:val="0"/>
          <w:numId w:val="34"/>
        </w:numPr>
        <w:spacing w:after="240" w:line="264" w:lineRule="auto"/>
        <w:ind w:left="360"/>
        <w:jc w:val="both"/>
        <w:rPr>
          <w:rFonts w:ascii="Arial" w:hAnsi="Arial" w:cs="Arial"/>
          <w:b/>
          <w:szCs w:val="22"/>
          <w:lang w:val="en-GB"/>
        </w:rPr>
      </w:pPr>
      <w:r w:rsidRPr="00B50A95">
        <w:rPr>
          <w:rFonts w:ascii="Arial" w:hAnsi="Arial" w:cs="Arial"/>
          <w:b/>
          <w:szCs w:val="22"/>
          <w:lang w:val="en-GB"/>
        </w:rPr>
        <w:t>Objectives and tasks</w:t>
      </w:r>
    </w:p>
    <w:p w:rsidR="00EF7B69" w:rsidRPr="000D5020" w:rsidRDefault="00B46CEA" w:rsidP="000D5020">
      <w:pPr>
        <w:pStyle w:val="Heading2"/>
        <w:spacing w:line="264" w:lineRule="auto"/>
        <w:jc w:val="both"/>
        <w:rPr>
          <w:rFonts w:ascii="Sylfaen" w:hAnsi="Sylfaen" w:cs="Arial"/>
          <w:noProof/>
          <w:color w:val="auto"/>
          <w:sz w:val="22"/>
          <w:szCs w:val="22"/>
          <w:lang w:val="ka-GE"/>
        </w:rPr>
      </w:pPr>
      <w:r w:rsidRPr="007C5471">
        <w:rPr>
          <w:rFonts w:ascii="Arial" w:eastAsia="Times New Roman" w:hAnsi="Arial" w:cs="Arial"/>
          <w:color w:val="auto"/>
          <w:sz w:val="22"/>
          <w:szCs w:val="22"/>
          <w:lang w:val="en-GB"/>
        </w:rPr>
        <w:t xml:space="preserve">The objective of the assignment is to </w:t>
      </w:r>
      <w:r w:rsidR="009531D7">
        <w:rPr>
          <w:rFonts w:ascii="Arial" w:eastAsia="Times New Roman" w:hAnsi="Arial" w:cs="Arial"/>
          <w:color w:val="auto"/>
          <w:sz w:val="22"/>
          <w:szCs w:val="22"/>
          <w:lang w:val="en-GB"/>
        </w:rPr>
        <w:t>support</w:t>
      </w:r>
      <w:r w:rsidRPr="007C5471">
        <w:rPr>
          <w:rFonts w:ascii="Arial" w:eastAsia="Times New Roman" w:hAnsi="Arial" w:cs="Arial"/>
          <w:color w:val="auto"/>
          <w:sz w:val="22"/>
          <w:szCs w:val="22"/>
          <w:lang w:val="en-GB"/>
        </w:rPr>
        <w:t xml:space="preserve"> </w:t>
      </w:r>
      <w:r w:rsidR="007C5471" w:rsidRPr="007C5471">
        <w:rPr>
          <w:rFonts w:ascii="Arial" w:eastAsia="Tahoma" w:hAnsi="Arial" w:cs="Arial"/>
          <w:color w:val="auto"/>
          <w:sz w:val="22"/>
          <w:szCs w:val="22"/>
          <w:lang w:val="en-US"/>
        </w:rPr>
        <w:t>the</w:t>
      </w:r>
      <w:r w:rsidR="009531D7">
        <w:rPr>
          <w:rFonts w:ascii="Arial" w:eastAsia="Tahoma" w:hAnsi="Arial" w:cs="Arial"/>
          <w:color w:val="auto"/>
          <w:sz w:val="22"/>
          <w:szCs w:val="22"/>
          <w:lang w:val="en-US"/>
        </w:rPr>
        <w:t xml:space="preserve"> marketing of the</w:t>
      </w:r>
      <w:r w:rsidR="007C5471" w:rsidRPr="007C5471">
        <w:rPr>
          <w:rFonts w:ascii="Arial" w:eastAsia="Tahoma" w:hAnsi="Arial" w:cs="Arial"/>
          <w:color w:val="auto"/>
          <w:sz w:val="22"/>
          <w:szCs w:val="22"/>
          <w:lang w:val="en-US"/>
        </w:rPr>
        <w:t xml:space="preserve"> </w:t>
      </w:r>
      <w:r w:rsidR="00884335">
        <w:rPr>
          <w:rFonts w:ascii="Arial" w:eastAsia="Tahoma" w:hAnsi="Arial" w:cs="Arial"/>
          <w:color w:val="auto"/>
          <w:sz w:val="22"/>
          <w:szCs w:val="22"/>
          <w:lang w:val="en-US"/>
        </w:rPr>
        <w:t>UB</w:t>
      </w:r>
      <w:r w:rsidR="007C5471" w:rsidRPr="007C5471">
        <w:rPr>
          <w:rFonts w:ascii="Arial" w:eastAsia="Tahoma" w:hAnsi="Arial" w:cs="Arial"/>
          <w:color w:val="auto"/>
          <w:sz w:val="22"/>
          <w:szCs w:val="22"/>
          <w:lang w:val="en-US"/>
        </w:rPr>
        <w:t>CS</w:t>
      </w:r>
      <w:r w:rsidR="007C5471">
        <w:rPr>
          <w:rFonts w:ascii="Arial" w:eastAsia="Tahoma" w:hAnsi="Arial" w:cs="Arial"/>
          <w:color w:val="auto"/>
          <w:sz w:val="22"/>
          <w:szCs w:val="22"/>
          <w:lang w:val="en-US"/>
        </w:rPr>
        <w:t xml:space="preserve"> as a joint effort of </w:t>
      </w:r>
      <w:r w:rsidR="00884335">
        <w:rPr>
          <w:rFonts w:ascii="Arial" w:eastAsia="Times New Roman" w:hAnsi="Arial" w:cs="Arial"/>
          <w:color w:val="auto"/>
          <w:sz w:val="22"/>
          <w:szCs w:val="22"/>
          <w:lang w:val="en-GB"/>
        </w:rPr>
        <w:t xml:space="preserve">the above mentioned nine </w:t>
      </w:r>
      <w:r w:rsidR="00B712AD">
        <w:rPr>
          <w:rFonts w:ascii="Arial" w:eastAsia="Times New Roman" w:hAnsi="Arial" w:cs="Arial"/>
          <w:color w:val="auto"/>
          <w:sz w:val="22"/>
          <w:szCs w:val="22"/>
          <w:lang w:val="en-GB"/>
        </w:rPr>
        <w:t>partners</w:t>
      </w:r>
      <w:r w:rsidR="00884335">
        <w:rPr>
          <w:rFonts w:ascii="Arial" w:eastAsia="Times New Roman" w:hAnsi="Arial" w:cs="Arial"/>
          <w:color w:val="auto"/>
          <w:sz w:val="22"/>
          <w:szCs w:val="22"/>
          <w:lang w:val="en-GB"/>
        </w:rPr>
        <w:t>, including GIZ,</w:t>
      </w:r>
      <w:r w:rsidR="007C5471">
        <w:rPr>
          <w:rFonts w:ascii="Arial" w:eastAsia="Times New Roman" w:hAnsi="Arial" w:cs="Arial"/>
          <w:color w:val="auto"/>
          <w:sz w:val="22"/>
          <w:szCs w:val="22"/>
          <w:lang w:val="en-GB"/>
        </w:rPr>
        <w:t xml:space="preserve"> </w:t>
      </w:r>
      <w:r w:rsidR="007C5471" w:rsidRPr="007C5471">
        <w:rPr>
          <w:rFonts w:ascii="Arial" w:eastAsia="Times New Roman" w:hAnsi="Arial" w:cs="Arial"/>
          <w:color w:val="auto"/>
          <w:sz w:val="22"/>
          <w:szCs w:val="22"/>
          <w:lang w:val="en-GB"/>
        </w:rPr>
        <w:t>a</w:t>
      </w:r>
      <w:r w:rsidR="007C5471">
        <w:rPr>
          <w:rFonts w:ascii="Arial" w:eastAsia="Times New Roman" w:hAnsi="Arial" w:cs="Arial"/>
          <w:color w:val="auto"/>
          <w:sz w:val="22"/>
          <w:szCs w:val="22"/>
          <w:lang w:val="en-GB"/>
        </w:rPr>
        <w:t xml:space="preserve">s </w:t>
      </w:r>
      <w:r w:rsidR="007C5471" w:rsidRPr="007C5471">
        <w:rPr>
          <w:rFonts w:ascii="Arial" w:eastAsia="Times New Roman" w:hAnsi="Arial" w:cs="Arial"/>
          <w:color w:val="auto"/>
          <w:sz w:val="22"/>
          <w:szCs w:val="22"/>
          <w:lang w:val="en-GB"/>
        </w:rPr>
        <w:t>relevant stakeholders</w:t>
      </w:r>
      <w:r w:rsidR="007C5471">
        <w:rPr>
          <w:rFonts w:ascii="Arial" w:eastAsia="Times New Roman" w:hAnsi="Arial" w:cs="Arial"/>
          <w:color w:val="auto"/>
          <w:sz w:val="22"/>
          <w:szCs w:val="22"/>
          <w:lang w:val="en-GB"/>
        </w:rPr>
        <w:t xml:space="preserve"> in the context of the </w:t>
      </w:r>
      <w:r w:rsidR="007C5471">
        <w:rPr>
          <w:rFonts w:ascii="Arial" w:hAnsi="Arial" w:cs="Arial"/>
          <w:noProof/>
          <w:color w:val="auto"/>
          <w:sz w:val="22"/>
          <w:szCs w:val="22"/>
          <w:lang w:val="en-GB"/>
        </w:rPr>
        <w:t>IBiS programme.</w:t>
      </w:r>
      <w:r w:rsidR="00B644EE">
        <w:rPr>
          <w:rFonts w:ascii="Arial" w:hAnsi="Arial" w:cs="Arial"/>
          <w:noProof/>
          <w:color w:val="auto"/>
          <w:sz w:val="22"/>
          <w:szCs w:val="22"/>
          <w:lang w:val="en-GB"/>
        </w:rPr>
        <w:t xml:space="preserve"> It is expected that these marketing activities </w:t>
      </w:r>
      <w:r w:rsidR="00B644EE" w:rsidRPr="00365775">
        <w:rPr>
          <w:rFonts w:ascii="Arial" w:hAnsi="Arial" w:cs="Arial"/>
          <w:b/>
          <w:noProof/>
          <w:color w:val="auto"/>
          <w:sz w:val="22"/>
          <w:szCs w:val="22"/>
          <w:lang w:val="en-GB"/>
        </w:rPr>
        <w:t>reach out</w:t>
      </w:r>
      <w:r w:rsidR="00B644EE">
        <w:rPr>
          <w:rFonts w:ascii="Arial" w:hAnsi="Arial" w:cs="Arial"/>
          <w:noProof/>
          <w:color w:val="auto"/>
          <w:sz w:val="22"/>
          <w:szCs w:val="22"/>
          <w:lang w:val="en-GB"/>
        </w:rPr>
        <w:t xml:space="preserve"> </w:t>
      </w:r>
      <w:r w:rsidR="00B644EE" w:rsidRPr="00365775">
        <w:rPr>
          <w:rFonts w:ascii="Arial" w:hAnsi="Arial" w:cs="Arial"/>
          <w:b/>
          <w:noProof/>
          <w:color w:val="auto"/>
          <w:sz w:val="22"/>
          <w:szCs w:val="22"/>
          <w:lang w:val="en-GB"/>
        </w:rPr>
        <w:t xml:space="preserve">beyond </w:t>
      </w:r>
      <w:r w:rsidR="00365775">
        <w:rPr>
          <w:rFonts w:ascii="Arial" w:hAnsi="Arial" w:cs="Arial"/>
          <w:b/>
          <w:noProof/>
          <w:color w:val="auto"/>
          <w:sz w:val="22"/>
          <w:szCs w:val="22"/>
          <w:lang w:val="en-GB"/>
        </w:rPr>
        <w:t>the</w:t>
      </w:r>
      <w:r w:rsidR="00B644EE" w:rsidRPr="00365775">
        <w:rPr>
          <w:rFonts w:ascii="Arial" w:hAnsi="Arial" w:cs="Arial"/>
          <w:b/>
          <w:noProof/>
          <w:color w:val="auto"/>
          <w:sz w:val="22"/>
          <w:szCs w:val="22"/>
          <w:lang w:val="en-GB"/>
        </w:rPr>
        <w:t xml:space="preserve"> usual target group</w:t>
      </w:r>
      <w:r w:rsidR="00EA50DC" w:rsidRPr="00365775">
        <w:rPr>
          <w:rFonts w:ascii="Arial" w:hAnsi="Arial" w:cs="Arial"/>
          <w:b/>
          <w:noProof/>
          <w:color w:val="auto"/>
          <w:sz w:val="22"/>
          <w:szCs w:val="22"/>
          <w:lang w:val="en-GB"/>
        </w:rPr>
        <w:t>s</w:t>
      </w:r>
      <w:r w:rsidR="00EA50DC">
        <w:rPr>
          <w:rFonts w:ascii="Arial" w:hAnsi="Arial" w:cs="Arial"/>
          <w:noProof/>
          <w:color w:val="auto"/>
          <w:sz w:val="22"/>
          <w:szCs w:val="22"/>
          <w:lang w:val="en-GB"/>
        </w:rPr>
        <w:t xml:space="preserve"> (see 2. Context). It is the aim of the UBCS to reach these people that might be interested in the value of urban biodiveristy, but that do not have the access to the information.</w:t>
      </w:r>
      <w:r w:rsidR="005779F9">
        <w:rPr>
          <w:rFonts w:ascii="Arial" w:hAnsi="Arial" w:cs="Arial"/>
          <w:noProof/>
          <w:color w:val="auto"/>
          <w:sz w:val="22"/>
          <w:szCs w:val="22"/>
          <w:lang w:val="en-GB"/>
        </w:rPr>
        <w:t xml:space="preserve"> Therefore, it is of </w:t>
      </w:r>
      <w:r w:rsidR="005779F9" w:rsidRPr="00365775">
        <w:rPr>
          <w:rFonts w:ascii="Arial" w:hAnsi="Arial" w:cs="Arial"/>
          <w:b/>
          <w:noProof/>
          <w:color w:val="auto"/>
          <w:sz w:val="22"/>
          <w:szCs w:val="22"/>
          <w:lang w:val="en-GB"/>
        </w:rPr>
        <w:t>utmost importance</w:t>
      </w:r>
      <w:r w:rsidR="005779F9">
        <w:rPr>
          <w:rFonts w:ascii="Arial" w:hAnsi="Arial" w:cs="Arial"/>
          <w:noProof/>
          <w:color w:val="auto"/>
          <w:sz w:val="22"/>
          <w:szCs w:val="22"/>
          <w:lang w:val="en-GB"/>
        </w:rPr>
        <w:t xml:space="preserve"> that the consultancy has a </w:t>
      </w:r>
      <w:r w:rsidR="005779F9" w:rsidRPr="00365775">
        <w:rPr>
          <w:rFonts w:ascii="Arial" w:hAnsi="Arial" w:cs="Arial"/>
          <w:b/>
          <w:noProof/>
          <w:color w:val="auto"/>
          <w:sz w:val="22"/>
          <w:szCs w:val="22"/>
          <w:lang w:val="en-GB"/>
        </w:rPr>
        <w:t>comprehensive knowledge</w:t>
      </w:r>
      <w:r w:rsidR="005779F9">
        <w:rPr>
          <w:rFonts w:ascii="Arial" w:hAnsi="Arial" w:cs="Arial"/>
          <w:noProof/>
          <w:color w:val="auto"/>
          <w:sz w:val="22"/>
          <w:szCs w:val="22"/>
          <w:lang w:val="en-GB"/>
        </w:rPr>
        <w:t xml:space="preserve"> of the </w:t>
      </w:r>
      <w:r w:rsidR="005779F9" w:rsidRPr="00365775">
        <w:rPr>
          <w:rFonts w:ascii="Arial" w:hAnsi="Arial" w:cs="Arial"/>
          <w:b/>
          <w:noProof/>
          <w:color w:val="auto"/>
          <w:sz w:val="22"/>
          <w:szCs w:val="22"/>
          <w:lang w:val="en-GB"/>
        </w:rPr>
        <w:t>communication channel</w:t>
      </w:r>
      <w:r w:rsidR="00365775">
        <w:rPr>
          <w:rFonts w:ascii="Arial" w:hAnsi="Arial" w:cs="Arial"/>
          <w:b/>
          <w:noProof/>
          <w:color w:val="auto"/>
          <w:sz w:val="22"/>
          <w:szCs w:val="22"/>
          <w:lang w:val="en-GB"/>
        </w:rPr>
        <w:t>s</w:t>
      </w:r>
      <w:r w:rsidR="00365775">
        <w:rPr>
          <w:rFonts w:ascii="Arial" w:hAnsi="Arial" w:cs="Arial"/>
          <w:noProof/>
          <w:color w:val="auto"/>
          <w:sz w:val="22"/>
          <w:szCs w:val="22"/>
          <w:lang w:val="en-GB"/>
        </w:rPr>
        <w:t xml:space="preserve"> that are most used by the urban population of Tbilisi.</w:t>
      </w:r>
      <w:r w:rsidR="00EE1D50">
        <w:rPr>
          <w:rFonts w:ascii="Sylfaen" w:hAnsi="Sylfaen" w:cs="Arial"/>
          <w:noProof/>
          <w:color w:val="auto"/>
          <w:sz w:val="22"/>
          <w:szCs w:val="22"/>
          <w:lang w:val="ka-GE"/>
        </w:rPr>
        <w:t xml:space="preserve"> </w:t>
      </w:r>
      <w:r w:rsidR="009340C5">
        <w:rPr>
          <w:rFonts w:ascii="Sylfaen" w:hAnsi="Sylfaen"/>
          <w:lang w:val="ka-GE"/>
        </w:rPr>
        <w:br/>
      </w:r>
    </w:p>
    <w:p w:rsidR="00B46CEA" w:rsidRPr="007C5471" w:rsidRDefault="00884335" w:rsidP="00D56A4E">
      <w:pPr>
        <w:pStyle w:val="Heading2"/>
        <w:spacing w:line="264" w:lineRule="auto"/>
        <w:jc w:val="both"/>
        <w:rPr>
          <w:rFonts w:ascii="Arial" w:eastAsia="Times New Roman" w:hAnsi="Arial" w:cs="Arial"/>
          <w:color w:val="auto"/>
          <w:sz w:val="22"/>
          <w:szCs w:val="22"/>
          <w:lang w:val="en-GB"/>
        </w:rPr>
      </w:pPr>
      <w:r>
        <w:rPr>
          <w:rFonts w:ascii="Arial" w:eastAsia="Times New Roman" w:hAnsi="Arial" w:cs="Arial"/>
          <w:color w:val="auto"/>
          <w:sz w:val="22"/>
          <w:szCs w:val="22"/>
          <w:lang w:val="en-GB"/>
        </w:rPr>
        <w:t xml:space="preserve">The </w:t>
      </w:r>
      <w:r w:rsidR="005779F9">
        <w:rPr>
          <w:rFonts w:ascii="Arial" w:eastAsia="Times New Roman" w:hAnsi="Arial" w:cs="Arial"/>
          <w:color w:val="auto"/>
          <w:sz w:val="22"/>
          <w:szCs w:val="22"/>
          <w:lang w:val="en-GB"/>
        </w:rPr>
        <w:t>consultancy</w:t>
      </w:r>
      <w:r w:rsidR="007C5471">
        <w:rPr>
          <w:rFonts w:ascii="Arial" w:eastAsia="Times New Roman" w:hAnsi="Arial" w:cs="Arial"/>
          <w:color w:val="auto"/>
          <w:sz w:val="22"/>
          <w:szCs w:val="22"/>
          <w:lang w:val="en-GB"/>
        </w:rPr>
        <w:t xml:space="preserve"> </w:t>
      </w:r>
      <w:r>
        <w:rPr>
          <w:rFonts w:ascii="Arial" w:eastAsia="Times New Roman" w:hAnsi="Arial" w:cs="Arial"/>
          <w:color w:val="auto"/>
          <w:sz w:val="22"/>
          <w:szCs w:val="22"/>
          <w:lang w:val="en-GB"/>
        </w:rPr>
        <w:t xml:space="preserve">will coordinate </w:t>
      </w:r>
      <w:r w:rsidR="005779F9">
        <w:rPr>
          <w:rFonts w:ascii="Arial" w:eastAsia="Times New Roman" w:hAnsi="Arial" w:cs="Arial"/>
          <w:color w:val="auto"/>
          <w:sz w:val="22"/>
          <w:szCs w:val="22"/>
          <w:lang w:val="en-GB"/>
        </w:rPr>
        <w:t xml:space="preserve">the </w:t>
      </w:r>
      <w:r w:rsidR="007C5471" w:rsidRPr="00884335">
        <w:rPr>
          <w:rFonts w:ascii="Arial" w:eastAsia="Times New Roman" w:hAnsi="Arial" w:cs="Arial"/>
          <w:color w:val="auto"/>
          <w:sz w:val="22"/>
          <w:szCs w:val="22"/>
          <w:lang w:val="en-GB"/>
        </w:rPr>
        <w:t>planning and implement</w:t>
      </w:r>
      <w:r w:rsidR="005779F9">
        <w:rPr>
          <w:rFonts w:ascii="Arial" w:eastAsia="Times New Roman" w:hAnsi="Arial" w:cs="Arial"/>
          <w:color w:val="auto"/>
          <w:sz w:val="22"/>
          <w:szCs w:val="22"/>
          <w:lang w:val="en-GB"/>
        </w:rPr>
        <w:t>ation of</w:t>
      </w:r>
      <w:r w:rsidR="0020108F" w:rsidRPr="007C5471">
        <w:rPr>
          <w:rFonts w:ascii="Arial" w:eastAsia="Times New Roman" w:hAnsi="Arial" w:cs="Arial"/>
          <w:color w:val="auto"/>
          <w:sz w:val="22"/>
          <w:szCs w:val="22"/>
          <w:lang w:val="en-GB"/>
        </w:rPr>
        <w:t xml:space="preserve"> </w:t>
      </w:r>
      <w:r w:rsidR="007C5471">
        <w:rPr>
          <w:rFonts w:ascii="Arial" w:eastAsia="Times New Roman" w:hAnsi="Arial" w:cs="Arial"/>
          <w:color w:val="auto"/>
          <w:sz w:val="22"/>
          <w:szCs w:val="22"/>
          <w:lang w:val="en-GB"/>
        </w:rPr>
        <w:t xml:space="preserve">a </w:t>
      </w:r>
      <w:r w:rsidR="009531D7">
        <w:rPr>
          <w:rFonts w:ascii="Arial" w:eastAsia="Times New Roman" w:hAnsi="Arial" w:cs="Arial"/>
          <w:color w:val="auto"/>
          <w:sz w:val="22"/>
          <w:szCs w:val="22"/>
          <w:lang w:val="en-GB"/>
        </w:rPr>
        <w:t>marketing</w:t>
      </w:r>
      <w:r w:rsidR="0020108F" w:rsidRPr="007C5471">
        <w:rPr>
          <w:rFonts w:ascii="Arial" w:eastAsia="Times New Roman" w:hAnsi="Arial" w:cs="Arial"/>
          <w:color w:val="auto"/>
          <w:sz w:val="22"/>
          <w:szCs w:val="22"/>
          <w:lang w:val="en-GB"/>
        </w:rPr>
        <w:t xml:space="preserve"> plan </w:t>
      </w:r>
      <w:r>
        <w:rPr>
          <w:rFonts w:ascii="Arial" w:eastAsia="Times New Roman" w:hAnsi="Arial" w:cs="Arial"/>
          <w:color w:val="auto"/>
          <w:sz w:val="22"/>
          <w:szCs w:val="22"/>
          <w:lang w:val="en-GB"/>
        </w:rPr>
        <w:t xml:space="preserve">through meetings, social marketing assistance and events. The consultant will, in particular, </w:t>
      </w:r>
      <w:r w:rsidR="00751861" w:rsidRPr="007C5471">
        <w:rPr>
          <w:rFonts w:ascii="Arial" w:eastAsia="Times New Roman" w:hAnsi="Arial" w:cs="Arial"/>
          <w:color w:val="auto"/>
          <w:sz w:val="22"/>
          <w:szCs w:val="22"/>
          <w:lang w:val="en-GB"/>
        </w:rPr>
        <w:t>complet</w:t>
      </w:r>
      <w:r>
        <w:rPr>
          <w:rFonts w:ascii="Arial" w:eastAsia="Times New Roman" w:hAnsi="Arial" w:cs="Arial"/>
          <w:color w:val="auto"/>
          <w:sz w:val="22"/>
          <w:szCs w:val="22"/>
          <w:lang w:val="en-GB"/>
        </w:rPr>
        <w:t>e</w:t>
      </w:r>
      <w:r w:rsidR="00751861" w:rsidRPr="007C5471">
        <w:rPr>
          <w:rFonts w:ascii="Arial" w:eastAsia="Times New Roman" w:hAnsi="Arial" w:cs="Arial"/>
          <w:color w:val="auto"/>
          <w:sz w:val="22"/>
          <w:szCs w:val="22"/>
          <w:lang w:val="en-GB"/>
        </w:rPr>
        <w:t xml:space="preserve"> the</w:t>
      </w:r>
      <w:r w:rsidR="00B46CEA" w:rsidRPr="007C5471">
        <w:rPr>
          <w:rFonts w:ascii="Arial" w:eastAsia="Times New Roman" w:hAnsi="Arial" w:cs="Arial"/>
          <w:color w:val="auto"/>
          <w:sz w:val="22"/>
          <w:szCs w:val="22"/>
          <w:lang w:val="en-GB"/>
        </w:rPr>
        <w:t xml:space="preserve"> following tasks:</w:t>
      </w:r>
    </w:p>
    <w:p w:rsidR="007C5471" w:rsidRDefault="007C5471" w:rsidP="00D56A4E">
      <w:pPr>
        <w:spacing w:line="264" w:lineRule="auto"/>
        <w:rPr>
          <w:lang w:val="en-GB"/>
        </w:rPr>
      </w:pPr>
    </w:p>
    <w:p w:rsidR="00AD3DD5" w:rsidRPr="00B712AD" w:rsidRDefault="009531D7" w:rsidP="00D56A4E">
      <w:pPr>
        <w:pStyle w:val="ListParagraph"/>
        <w:numPr>
          <w:ilvl w:val="0"/>
          <w:numId w:val="41"/>
        </w:numPr>
        <w:spacing w:after="160" w:line="264" w:lineRule="auto"/>
        <w:contextualSpacing w:val="0"/>
        <w:rPr>
          <w:rFonts w:ascii="Arial" w:hAnsi="Arial" w:cs="Arial"/>
          <w:color w:val="000000"/>
          <w:lang w:val="en-US"/>
        </w:rPr>
      </w:pPr>
      <w:r>
        <w:rPr>
          <w:rFonts w:ascii="Arial" w:hAnsi="Arial" w:cs="Arial"/>
          <w:szCs w:val="22"/>
          <w:lang w:val="en-GB"/>
        </w:rPr>
        <w:t>D</w:t>
      </w:r>
      <w:r w:rsidR="00AD3DD5">
        <w:rPr>
          <w:rFonts w:ascii="Arial" w:hAnsi="Arial" w:cs="Arial"/>
          <w:szCs w:val="22"/>
          <w:lang w:val="en-GB"/>
        </w:rPr>
        <w:t xml:space="preserve">evelop a related </w:t>
      </w:r>
      <w:r>
        <w:rPr>
          <w:rFonts w:ascii="Arial" w:hAnsi="Arial" w:cs="Arial"/>
          <w:szCs w:val="22"/>
          <w:lang w:val="en-GB"/>
        </w:rPr>
        <w:t>marketing</w:t>
      </w:r>
      <w:r w:rsidR="00AD3DD5">
        <w:rPr>
          <w:rFonts w:ascii="Arial" w:hAnsi="Arial" w:cs="Arial"/>
          <w:szCs w:val="22"/>
          <w:lang w:val="en-GB"/>
        </w:rPr>
        <w:t xml:space="preserve"> plan, incl. the partners' </w:t>
      </w:r>
      <w:r w:rsidR="00AD3DD5" w:rsidRPr="00884335">
        <w:rPr>
          <w:rFonts w:ascii="Arial" w:hAnsi="Arial" w:cs="Arial"/>
          <w:szCs w:val="22"/>
          <w:lang w:val="en-GB"/>
        </w:rPr>
        <w:t>budgeted activities</w:t>
      </w:r>
      <w:r w:rsidR="00AD3DD5">
        <w:rPr>
          <w:rFonts w:ascii="Arial" w:hAnsi="Arial" w:cs="Arial"/>
          <w:szCs w:val="22"/>
          <w:lang w:val="en-GB"/>
        </w:rPr>
        <w:t xml:space="preserve"> on a</w:t>
      </w:r>
      <w:r w:rsidR="00AD3DD5" w:rsidRPr="00884335">
        <w:rPr>
          <w:rFonts w:ascii="Arial" w:hAnsi="Arial" w:cs="Arial"/>
          <w:szCs w:val="22"/>
          <w:lang w:val="en-GB"/>
        </w:rPr>
        <w:t xml:space="preserve"> </w:t>
      </w:r>
      <w:r w:rsidR="00AD3DD5">
        <w:rPr>
          <w:rFonts w:ascii="Arial" w:hAnsi="Arial" w:cs="Arial"/>
          <w:szCs w:val="22"/>
          <w:lang w:val="en-GB"/>
        </w:rPr>
        <w:t>time line with milestones, special events, organizationa</w:t>
      </w:r>
      <w:r w:rsidR="00BB6E59">
        <w:rPr>
          <w:rFonts w:ascii="Arial" w:hAnsi="Arial" w:cs="Arial"/>
          <w:szCs w:val="22"/>
          <w:lang w:val="en-GB"/>
        </w:rPr>
        <w:t>l responsibilities, etc. from 02</w:t>
      </w:r>
      <w:r w:rsidR="00AD3DD5">
        <w:rPr>
          <w:rFonts w:ascii="Arial" w:hAnsi="Arial" w:cs="Arial"/>
          <w:szCs w:val="22"/>
          <w:lang w:val="en-GB"/>
        </w:rPr>
        <w:t>/</w:t>
      </w:r>
      <w:r w:rsidR="00AD3DD5" w:rsidRPr="00884335">
        <w:rPr>
          <w:rFonts w:ascii="Arial" w:hAnsi="Arial" w:cs="Arial"/>
          <w:szCs w:val="22"/>
          <w:lang w:val="en-GB"/>
        </w:rPr>
        <w:t>201</w:t>
      </w:r>
      <w:r w:rsidR="00BB6E59">
        <w:rPr>
          <w:rFonts w:ascii="Arial" w:hAnsi="Arial" w:cs="Arial"/>
          <w:szCs w:val="22"/>
          <w:lang w:val="en-GB"/>
        </w:rPr>
        <w:t>9</w:t>
      </w:r>
      <w:r w:rsidR="00AD3DD5">
        <w:rPr>
          <w:rFonts w:ascii="Arial" w:hAnsi="Arial" w:cs="Arial"/>
          <w:szCs w:val="22"/>
          <w:lang w:val="en-GB"/>
        </w:rPr>
        <w:t xml:space="preserve"> to 11/</w:t>
      </w:r>
      <w:r w:rsidR="00AD3DD5" w:rsidRPr="00884335">
        <w:rPr>
          <w:rFonts w:ascii="Arial" w:hAnsi="Arial" w:cs="Arial"/>
          <w:szCs w:val="22"/>
          <w:lang w:val="en-GB"/>
        </w:rPr>
        <w:t>20</w:t>
      </w:r>
      <w:r w:rsidR="00AD3DD5">
        <w:rPr>
          <w:rFonts w:ascii="Arial" w:hAnsi="Arial" w:cs="Arial"/>
          <w:szCs w:val="22"/>
          <w:lang w:val="en-GB"/>
        </w:rPr>
        <w:t>19;</w:t>
      </w:r>
      <w:r w:rsidR="00360DA0">
        <w:rPr>
          <w:rFonts w:ascii="Sylfaen" w:hAnsi="Sylfaen" w:cs="Arial"/>
          <w:szCs w:val="22"/>
          <w:lang w:val="ka-GE"/>
        </w:rPr>
        <w:t xml:space="preserve">  </w:t>
      </w:r>
    </w:p>
    <w:p w:rsidR="00181A73" w:rsidRPr="00884335" w:rsidRDefault="00B712AD" w:rsidP="00D56A4E">
      <w:pPr>
        <w:pStyle w:val="ListParagraph"/>
        <w:numPr>
          <w:ilvl w:val="0"/>
          <w:numId w:val="41"/>
        </w:numPr>
        <w:spacing w:after="160" w:line="264" w:lineRule="auto"/>
        <w:contextualSpacing w:val="0"/>
        <w:rPr>
          <w:rFonts w:ascii="Arial" w:hAnsi="Arial" w:cs="Arial"/>
          <w:color w:val="000000"/>
          <w:lang w:val="en-US"/>
        </w:rPr>
      </w:pPr>
      <w:r>
        <w:rPr>
          <w:rFonts w:ascii="Arial" w:hAnsi="Arial" w:cs="Arial"/>
          <w:szCs w:val="22"/>
          <w:lang w:val="en-US"/>
        </w:rPr>
        <w:t xml:space="preserve">improve, increase and complement the outreach of </w:t>
      </w:r>
      <w:r>
        <w:rPr>
          <w:rFonts w:ascii="Arial" w:hAnsi="Arial" w:cs="Arial"/>
          <w:szCs w:val="22"/>
          <w:lang w:val="en-GB"/>
        </w:rPr>
        <w:t xml:space="preserve">the partners' </w:t>
      </w:r>
      <w:r w:rsidRPr="00B712AD">
        <w:rPr>
          <w:rFonts w:ascii="Arial" w:hAnsi="Arial" w:cs="Arial"/>
          <w:lang w:val="en-GB"/>
        </w:rPr>
        <w:t>media, events, and activities</w:t>
      </w:r>
      <w:r>
        <w:rPr>
          <w:rFonts w:ascii="Arial" w:hAnsi="Arial" w:cs="Arial"/>
          <w:lang w:val="en-GB"/>
        </w:rPr>
        <w:t xml:space="preserve"> through additional </w:t>
      </w:r>
      <w:r>
        <w:rPr>
          <w:rFonts w:ascii="Arial" w:hAnsi="Arial" w:cs="Arial"/>
          <w:color w:val="000000"/>
          <w:lang w:val="en-US"/>
        </w:rPr>
        <w:t xml:space="preserve">social marketing communication channels, activities and/or </w:t>
      </w:r>
      <w:r>
        <w:rPr>
          <w:rFonts w:ascii="Arial" w:hAnsi="Arial" w:cs="Arial"/>
          <w:color w:val="000000"/>
          <w:lang w:val="en-US"/>
        </w:rPr>
        <w:lastRenderedPageBreak/>
        <w:t>events</w:t>
      </w:r>
      <w:r w:rsidR="004848A5" w:rsidRPr="00884335">
        <w:rPr>
          <w:rFonts w:ascii="Arial" w:hAnsi="Arial" w:cs="Arial"/>
          <w:color w:val="000000"/>
          <w:lang w:val="en-US"/>
        </w:rPr>
        <w:t xml:space="preserve"> in relation with selected target groups within the time, budget and personnel limits of the </w:t>
      </w:r>
      <w:r w:rsidR="00884335">
        <w:rPr>
          <w:rFonts w:ascii="Arial" w:hAnsi="Arial" w:cs="Arial"/>
          <w:color w:val="000000"/>
          <w:lang w:val="en-US"/>
        </w:rPr>
        <w:t>UBCS</w:t>
      </w:r>
      <w:r w:rsidR="00AD3DD5">
        <w:rPr>
          <w:rFonts w:ascii="Arial" w:hAnsi="Arial" w:cs="Arial"/>
          <w:color w:val="000000"/>
          <w:lang w:val="en-US"/>
        </w:rPr>
        <w:t xml:space="preserve"> and its action plan</w:t>
      </w:r>
      <w:r>
        <w:rPr>
          <w:rFonts w:ascii="Arial" w:hAnsi="Arial" w:cs="Arial"/>
          <w:color w:val="000000"/>
          <w:lang w:val="en-US"/>
        </w:rPr>
        <w:t>;</w:t>
      </w:r>
      <w:r w:rsidR="00B0663B">
        <w:rPr>
          <w:rFonts w:ascii="Sylfaen" w:hAnsi="Sylfaen" w:cs="Arial"/>
          <w:color w:val="000000"/>
          <w:lang w:val="ka-GE"/>
        </w:rPr>
        <w:t xml:space="preserve"> </w:t>
      </w:r>
    </w:p>
    <w:p w:rsidR="00AD3DD5" w:rsidRDefault="00F1246D" w:rsidP="00AD3DD5">
      <w:pPr>
        <w:pStyle w:val="ListParagraph"/>
        <w:numPr>
          <w:ilvl w:val="0"/>
          <w:numId w:val="41"/>
        </w:numPr>
        <w:spacing w:after="160" w:line="264" w:lineRule="auto"/>
        <w:contextualSpacing w:val="0"/>
        <w:rPr>
          <w:rFonts w:ascii="Arial" w:hAnsi="Arial" w:cs="Arial"/>
          <w:color w:val="000000"/>
          <w:lang w:val="en-US"/>
        </w:rPr>
      </w:pPr>
      <w:r>
        <w:rPr>
          <w:rFonts w:ascii="Arial" w:hAnsi="Arial" w:cs="Arial"/>
          <w:szCs w:val="22"/>
          <w:lang w:val="en-GB"/>
        </w:rPr>
        <w:t>organize</w:t>
      </w:r>
      <w:r w:rsidR="00AD3DD5">
        <w:rPr>
          <w:rFonts w:ascii="Arial" w:hAnsi="Arial" w:cs="Arial"/>
          <w:szCs w:val="22"/>
          <w:lang w:val="en-GB"/>
        </w:rPr>
        <w:t xml:space="preserve"> regular information sharing events with </w:t>
      </w:r>
      <w:r w:rsidR="00AD3DD5" w:rsidRPr="00F5253A">
        <w:rPr>
          <w:rFonts w:ascii="Arial" w:hAnsi="Arial" w:cs="Arial"/>
          <w:color w:val="000000"/>
          <w:lang w:val="en-US"/>
        </w:rPr>
        <w:t>journalists</w:t>
      </w:r>
      <w:r w:rsidR="00AD3DD5">
        <w:rPr>
          <w:rFonts w:ascii="Arial" w:hAnsi="Arial" w:cs="Arial"/>
          <w:color w:val="000000"/>
          <w:lang w:val="en-US"/>
        </w:rPr>
        <w:t>, NGOs, academic institutions, parliamentarians, etc. on the vision and mission of the UBCS, using and making available the media products, learning aids, etc. that have been produced by the nine partners;</w:t>
      </w:r>
      <w:r w:rsidR="00B0663B">
        <w:rPr>
          <w:rFonts w:ascii="Sylfaen" w:hAnsi="Sylfaen" w:cs="Arial"/>
          <w:color w:val="000000"/>
          <w:lang w:val="ka-GE"/>
        </w:rPr>
        <w:t xml:space="preserve"> </w:t>
      </w:r>
      <w:r w:rsidR="00402504">
        <w:rPr>
          <w:rFonts w:ascii="Sylfaen" w:hAnsi="Sylfaen" w:cs="Arial"/>
          <w:color w:val="000000"/>
          <w:lang w:val="ka-GE"/>
        </w:rPr>
        <w:t xml:space="preserve"> </w:t>
      </w:r>
    </w:p>
    <w:p w:rsidR="00AD3DD5" w:rsidRPr="00181A73" w:rsidRDefault="00AD3DD5" w:rsidP="00AD3DD5">
      <w:pPr>
        <w:pStyle w:val="ListParagraph"/>
        <w:numPr>
          <w:ilvl w:val="0"/>
          <w:numId w:val="41"/>
        </w:numPr>
        <w:spacing w:after="160" w:line="264" w:lineRule="auto"/>
        <w:contextualSpacing w:val="0"/>
        <w:rPr>
          <w:rFonts w:ascii="Arial" w:hAnsi="Arial" w:cs="Arial"/>
          <w:color w:val="000000"/>
          <w:lang w:val="en-US"/>
        </w:rPr>
      </w:pPr>
      <w:proofErr w:type="gramStart"/>
      <w:r>
        <w:rPr>
          <w:rFonts w:ascii="Arial" w:hAnsi="Arial" w:cs="Arial"/>
          <w:szCs w:val="22"/>
          <w:lang w:val="en-GB"/>
        </w:rPr>
        <w:t>in particular, organize</w:t>
      </w:r>
      <w:proofErr w:type="gramEnd"/>
      <w:r>
        <w:rPr>
          <w:rFonts w:ascii="Arial" w:hAnsi="Arial" w:cs="Arial"/>
          <w:szCs w:val="22"/>
          <w:lang w:val="en-GB"/>
        </w:rPr>
        <w:t xml:space="preserve"> a</w:t>
      </w:r>
      <w:r>
        <w:rPr>
          <w:rFonts w:ascii="Arial" w:hAnsi="Arial" w:cs="Arial"/>
          <w:color w:val="000000"/>
          <w:lang w:val="en-US"/>
        </w:rPr>
        <w:t xml:space="preserve"> UBCS mid-term event on Biodiversity Day </w:t>
      </w:r>
      <w:r w:rsidR="009531D7">
        <w:rPr>
          <w:rFonts w:ascii="Arial" w:hAnsi="Arial" w:cs="Arial"/>
          <w:color w:val="000000"/>
          <w:lang w:val="en-US"/>
        </w:rPr>
        <w:t>on 22</w:t>
      </w:r>
      <w:r>
        <w:rPr>
          <w:rFonts w:ascii="Arial" w:hAnsi="Arial" w:cs="Arial"/>
          <w:color w:val="000000"/>
          <w:lang w:val="en-US"/>
        </w:rPr>
        <w:t xml:space="preserve"> May 2019 and/or a final UBCS event in fall 2019 in the format of a media and information market/festival that uses and makes available the media products, learning aids, etc. that have been produced by the nine partners;</w:t>
      </w:r>
      <w:r w:rsidR="00402504">
        <w:rPr>
          <w:rFonts w:ascii="Sylfaen" w:hAnsi="Sylfaen" w:cs="Arial"/>
          <w:color w:val="000000"/>
          <w:lang w:val="ka-GE"/>
        </w:rPr>
        <w:t xml:space="preserve"> </w:t>
      </w:r>
    </w:p>
    <w:p w:rsidR="00181A73" w:rsidRPr="00F5253A" w:rsidRDefault="00181A73" w:rsidP="00D56A4E">
      <w:pPr>
        <w:pStyle w:val="ListParagraph"/>
        <w:numPr>
          <w:ilvl w:val="0"/>
          <w:numId w:val="41"/>
        </w:numPr>
        <w:spacing w:after="160" w:line="264" w:lineRule="auto"/>
        <w:contextualSpacing w:val="0"/>
        <w:rPr>
          <w:rFonts w:ascii="Arial" w:hAnsi="Arial" w:cs="Arial"/>
          <w:color w:val="000000"/>
          <w:lang w:val="en-US"/>
        </w:rPr>
      </w:pPr>
      <w:r>
        <w:rPr>
          <w:rFonts w:ascii="Arial" w:hAnsi="Arial" w:cs="Arial"/>
          <w:color w:val="000000"/>
          <w:lang w:val="en-US"/>
        </w:rPr>
        <w:t xml:space="preserve">support the elaboration of ToR, tender documents, contacts to service providers etc. related to </w:t>
      </w:r>
      <w:r w:rsidR="00B712AD">
        <w:rPr>
          <w:rFonts w:ascii="Arial" w:hAnsi="Arial" w:cs="Arial"/>
          <w:color w:val="000000"/>
          <w:lang w:val="en-US"/>
        </w:rPr>
        <w:t>the above mentioned social marketing communication channels, activities and/or events</w:t>
      </w:r>
      <w:r w:rsidR="00AD3DD5">
        <w:rPr>
          <w:rFonts w:ascii="Arial" w:hAnsi="Arial" w:cs="Arial"/>
          <w:color w:val="000000"/>
          <w:lang w:val="en-US"/>
        </w:rPr>
        <w:t>;</w:t>
      </w:r>
      <w:r w:rsidR="00B5448F">
        <w:rPr>
          <w:rFonts w:ascii="Sylfaen" w:hAnsi="Sylfaen" w:cs="Arial"/>
          <w:color w:val="000000"/>
          <w:lang w:val="ka-GE"/>
        </w:rPr>
        <w:t xml:space="preserve"> </w:t>
      </w:r>
    </w:p>
    <w:p w:rsidR="00F5253A" w:rsidRPr="008A363F" w:rsidRDefault="00F5253A" w:rsidP="00D56A4E">
      <w:pPr>
        <w:pStyle w:val="ListParagraph"/>
        <w:numPr>
          <w:ilvl w:val="0"/>
          <w:numId w:val="41"/>
        </w:numPr>
        <w:spacing w:after="160" w:line="264" w:lineRule="auto"/>
        <w:contextualSpacing w:val="0"/>
        <w:rPr>
          <w:rFonts w:ascii="Arial" w:hAnsi="Arial" w:cs="Arial"/>
          <w:color w:val="000000"/>
          <w:lang w:val="en-US"/>
        </w:rPr>
      </w:pPr>
      <w:r>
        <w:rPr>
          <w:rFonts w:ascii="Arial" w:hAnsi="Arial" w:cs="Arial"/>
          <w:szCs w:val="22"/>
          <w:lang w:val="en-GB"/>
        </w:rPr>
        <w:t>supervise the production and/or delivery</w:t>
      </w:r>
      <w:r w:rsidRPr="00F5253A">
        <w:rPr>
          <w:rFonts w:ascii="Arial" w:hAnsi="Arial" w:cs="Arial"/>
          <w:szCs w:val="22"/>
          <w:lang w:val="en-GB"/>
        </w:rPr>
        <w:t xml:space="preserve"> </w:t>
      </w:r>
      <w:r>
        <w:rPr>
          <w:rFonts w:ascii="Arial" w:hAnsi="Arial" w:cs="Arial"/>
          <w:szCs w:val="22"/>
          <w:lang w:val="en-GB"/>
        </w:rPr>
        <w:t>of</w:t>
      </w:r>
      <w:r w:rsidRPr="00F5253A">
        <w:rPr>
          <w:rFonts w:ascii="Arial" w:hAnsi="Arial" w:cs="Arial"/>
          <w:color w:val="000000"/>
          <w:lang w:val="en-US"/>
        </w:rPr>
        <w:t xml:space="preserve"> </w:t>
      </w:r>
      <w:r w:rsidR="00AD3DD5">
        <w:rPr>
          <w:rFonts w:ascii="Arial" w:hAnsi="Arial" w:cs="Arial"/>
          <w:color w:val="000000"/>
          <w:lang w:val="en-US"/>
        </w:rPr>
        <w:t xml:space="preserve">the above mentioned social marketing communication channels, activities and/or events </w:t>
      </w:r>
      <w:r>
        <w:rPr>
          <w:rFonts w:ascii="Arial" w:hAnsi="Arial" w:cs="Arial"/>
          <w:color w:val="000000"/>
          <w:lang w:val="en-US"/>
        </w:rPr>
        <w:t xml:space="preserve">and/or other services to be rendered </w:t>
      </w:r>
      <w:r>
        <w:rPr>
          <w:rFonts w:ascii="Arial" w:hAnsi="Arial" w:cs="Arial"/>
          <w:szCs w:val="22"/>
          <w:lang w:val="en-GB"/>
        </w:rPr>
        <w:t xml:space="preserve">in the </w:t>
      </w:r>
      <w:r w:rsidR="00884335">
        <w:rPr>
          <w:rFonts w:ascii="Arial" w:hAnsi="Arial" w:cs="Arial"/>
          <w:szCs w:val="22"/>
          <w:lang w:val="en-GB"/>
        </w:rPr>
        <w:t>UBCS</w:t>
      </w:r>
      <w:r>
        <w:rPr>
          <w:rFonts w:ascii="Arial" w:hAnsi="Arial" w:cs="Arial"/>
          <w:szCs w:val="22"/>
          <w:lang w:val="en-GB"/>
        </w:rPr>
        <w:t xml:space="preserve"> context; </w:t>
      </w:r>
    </w:p>
    <w:p w:rsidR="008A363F" w:rsidRPr="00181A73" w:rsidRDefault="00EC4CCD" w:rsidP="00365775">
      <w:pPr>
        <w:pStyle w:val="ListParagraph"/>
        <w:numPr>
          <w:ilvl w:val="0"/>
          <w:numId w:val="41"/>
        </w:numPr>
        <w:spacing w:after="240" w:line="264" w:lineRule="auto"/>
        <w:ind w:left="547"/>
        <w:contextualSpacing w:val="0"/>
        <w:rPr>
          <w:rFonts w:ascii="Arial" w:hAnsi="Arial" w:cs="Arial"/>
          <w:color w:val="000000"/>
          <w:lang w:val="en-US"/>
        </w:rPr>
      </w:pPr>
      <w:r>
        <w:rPr>
          <w:rFonts w:ascii="Arial" w:hAnsi="Arial" w:cs="Arial"/>
          <w:szCs w:val="22"/>
          <w:lang w:val="en-GB"/>
        </w:rPr>
        <w:t>share with the above</w:t>
      </w:r>
      <w:r w:rsidR="008A363F">
        <w:rPr>
          <w:rFonts w:ascii="Arial" w:hAnsi="Arial" w:cs="Arial"/>
          <w:color w:val="000000"/>
          <w:lang w:val="en-US"/>
        </w:rPr>
        <w:t xml:space="preserve"> mentioned </w:t>
      </w:r>
      <w:r w:rsidR="00AD3DD5">
        <w:rPr>
          <w:rFonts w:ascii="Arial" w:hAnsi="Arial" w:cs="Arial"/>
          <w:color w:val="000000"/>
          <w:lang w:val="en-US"/>
        </w:rPr>
        <w:t>nine partners</w:t>
      </w:r>
      <w:r w:rsidR="008A363F">
        <w:rPr>
          <w:rFonts w:ascii="Arial" w:hAnsi="Arial" w:cs="Arial"/>
          <w:color w:val="000000"/>
          <w:lang w:val="en-US"/>
        </w:rPr>
        <w:t xml:space="preserve"> all internal and external inputs </w:t>
      </w:r>
      <w:r w:rsidR="00D5068C">
        <w:rPr>
          <w:rFonts w:ascii="Arial" w:hAnsi="Arial" w:cs="Arial"/>
          <w:color w:val="000000"/>
          <w:lang w:val="en-US"/>
        </w:rPr>
        <w:t xml:space="preserve">to the </w:t>
      </w:r>
      <w:r w:rsidR="00884335">
        <w:rPr>
          <w:rFonts w:ascii="Arial" w:hAnsi="Arial" w:cs="Arial"/>
          <w:color w:val="000000"/>
          <w:lang w:val="en-US"/>
        </w:rPr>
        <w:t>UBCS</w:t>
      </w:r>
      <w:r w:rsidR="00D5068C">
        <w:rPr>
          <w:rFonts w:ascii="Arial" w:hAnsi="Arial" w:cs="Arial"/>
          <w:color w:val="000000"/>
          <w:lang w:val="en-US"/>
        </w:rPr>
        <w:t xml:space="preserve"> </w:t>
      </w:r>
      <w:r w:rsidR="00F5253A">
        <w:rPr>
          <w:rFonts w:ascii="Arial" w:hAnsi="Arial" w:cs="Arial"/>
          <w:color w:val="000000"/>
          <w:lang w:val="en-US"/>
        </w:rPr>
        <w:t>provided though</w:t>
      </w:r>
      <w:r w:rsidR="008A363F">
        <w:rPr>
          <w:rFonts w:ascii="Arial" w:hAnsi="Arial" w:cs="Arial"/>
          <w:color w:val="000000"/>
          <w:lang w:val="en-US"/>
        </w:rPr>
        <w:t xml:space="preserve"> </w:t>
      </w:r>
      <w:r w:rsidR="003F02CC">
        <w:rPr>
          <w:rFonts w:ascii="Arial" w:hAnsi="Arial" w:cs="Arial"/>
          <w:color w:val="000000"/>
          <w:lang w:val="en-US"/>
        </w:rPr>
        <w:t xml:space="preserve">media products, learning aids and/or other services as well as </w:t>
      </w:r>
      <w:r w:rsidR="008A363F">
        <w:rPr>
          <w:rFonts w:ascii="Arial" w:hAnsi="Arial" w:cs="Arial"/>
          <w:color w:val="000000"/>
          <w:lang w:val="en-US"/>
        </w:rPr>
        <w:t>studies, consultant reports, etc.</w:t>
      </w:r>
      <w:r w:rsidR="00B5448F">
        <w:rPr>
          <w:rFonts w:ascii="Sylfaen" w:hAnsi="Sylfaen" w:cs="Arial"/>
          <w:color w:val="000000"/>
          <w:lang w:val="ka-GE"/>
        </w:rPr>
        <w:t xml:space="preserve"> </w:t>
      </w:r>
    </w:p>
    <w:p w:rsidR="00E01EB4" w:rsidRPr="00B50A95" w:rsidRDefault="00E01EB4" w:rsidP="00365775">
      <w:pPr>
        <w:pStyle w:val="1Einrckung"/>
        <w:numPr>
          <w:ilvl w:val="0"/>
          <w:numId w:val="34"/>
        </w:numPr>
        <w:spacing w:before="120" w:after="240" w:line="264" w:lineRule="auto"/>
        <w:ind w:left="360"/>
        <w:jc w:val="both"/>
        <w:rPr>
          <w:rFonts w:ascii="Arial" w:hAnsi="Arial" w:cs="Arial"/>
          <w:b/>
          <w:szCs w:val="22"/>
          <w:lang w:val="en-GB"/>
        </w:rPr>
      </w:pPr>
      <w:r w:rsidRPr="00B50A95">
        <w:rPr>
          <w:rFonts w:ascii="Arial" w:hAnsi="Arial" w:cs="Arial"/>
          <w:b/>
          <w:szCs w:val="22"/>
          <w:lang w:val="en-GB"/>
        </w:rPr>
        <w:t xml:space="preserve">Expected outputs </w:t>
      </w:r>
    </w:p>
    <w:p w:rsidR="00E01EB4" w:rsidRDefault="007E6420" w:rsidP="00D56A4E">
      <w:pPr>
        <w:pStyle w:val="Default"/>
        <w:spacing w:after="120" w:line="264" w:lineRule="auto"/>
        <w:jc w:val="both"/>
        <w:rPr>
          <w:sz w:val="22"/>
          <w:szCs w:val="22"/>
        </w:rPr>
      </w:pPr>
      <w:bookmarkStart w:id="2" w:name="_Hlk532995286"/>
      <w:r>
        <w:rPr>
          <w:sz w:val="22"/>
          <w:szCs w:val="22"/>
        </w:rPr>
        <w:t>In this context, o</w:t>
      </w:r>
      <w:r w:rsidR="00E01EB4" w:rsidRPr="00B50A95">
        <w:rPr>
          <w:sz w:val="22"/>
          <w:szCs w:val="22"/>
        </w:rPr>
        <w:t xml:space="preserve">utputs </w:t>
      </w:r>
      <w:r>
        <w:rPr>
          <w:sz w:val="22"/>
          <w:szCs w:val="22"/>
        </w:rPr>
        <w:t>e</w:t>
      </w:r>
      <w:r w:rsidRPr="00B50A95">
        <w:rPr>
          <w:sz w:val="22"/>
          <w:szCs w:val="22"/>
        </w:rPr>
        <w:t xml:space="preserve">xpected </w:t>
      </w:r>
      <w:r>
        <w:rPr>
          <w:sz w:val="22"/>
          <w:szCs w:val="22"/>
        </w:rPr>
        <w:t xml:space="preserve">from </w:t>
      </w:r>
      <w:r w:rsidR="008374A3">
        <w:rPr>
          <w:sz w:val="22"/>
          <w:szCs w:val="22"/>
        </w:rPr>
        <w:t>the short-term consultant</w:t>
      </w:r>
      <w:r>
        <w:rPr>
          <w:sz w:val="22"/>
          <w:szCs w:val="22"/>
        </w:rPr>
        <w:t xml:space="preserve"> </w:t>
      </w:r>
      <w:r w:rsidR="00E01EB4" w:rsidRPr="00B50A95">
        <w:rPr>
          <w:sz w:val="22"/>
          <w:szCs w:val="22"/>
        </w:rPr>
        <w:t>are:</w:t>
      </w:r>
    </w:p>
    <w:p w:rsidR="008374A3" w:rsidRDefault="009531D7" w:rsidP="00D56A4E">
      <w:pPr>
        <w:pStyle w:val="ListParagraph"/>
        <w:numPr>
          <w:ilvl w:val="0"/>
          <w:numId w:val="48"/>
        </w:numPr>
        <w:spacing w:after="160" w:line="264" w:lineRule="auto"/>
        <w:contextualSpacing w:val="0"/>
        <w:rPr>
          <w:rFonts w:ascii="Arial" w:hAnsi="Arial" w:cs="Arial"/>
          <w:color w:val="000000"/>
          <w:lang w:val="en-US"/>
        </w:rPr>
      </w:pPr>
      <w:r>
        <w:rPr>
          <w:rFonts w:ascii="Arial" w:hAnsi="Arial" w:cs="Arial"/>
          <w:szCs w:val="22"/>
          <w:lang w:val="en-GB"/>
        </w:rPr>
        <w:t>A</w:t>
      </w:r>
      <w:r w:rsidR="008374A3">
        <w:rPr>
          <w:rFonts w:ascii="Arial" w:hAnsi="Arial" w:cs="Arial"/>
          <w:szCs w:val="22"/>
          <w:lang w:val="en-GB"/>
        </w:rPr>
        <w:t>n</w:t>
      </w:r>
      <w:r w:rsidR="004848A5" w:rsidRPr="008374A3">
        <w:rPr>
          <w:rFonts w:ascii="Arial" w:hAnsi="Arial" w:cs="Arial"/>
          <w:szCs w:val="22"/>
          <w:lang w:val="en-GB"/>
        </w:rPr>
        <w:t xml:space="preserve"> action plan </w:t>
      </w:r>
      <w:r w:rsidR="008374A3">
        <w:rPr>
          <w:rFonts w:ascii="Arial" w:hAnsi="Arial" w:cs="Arial"/>
          <w:szCs w:val="22"/>
          <w:lang w:val="en-GB"/>
        </w:rPr>
        <w:t xml:space="preserve">with the nine partners' </w:t>
      </w:r>
      <w:r w:rsidR="004848A5" w:rsidRPr="008374A3">
        <w:rPr>
          <w:rFonts w:ascii="Arial" w:hAnsi="Arial" w:cs="Arial"/>
          <w:szCs w:val="22"/>
          <w:lang w:val="en-GB"/>
        </w:rPr>
        <w:t xml:space="preserve">budgeted activities </w:t>
      </w:r>
      <w:r w:rsidR="008374A3">
        <w:rPr>
          <w:rFonts w:ascii="Arial" w:hAnsi="Arial" w:cs="Arial"/>
          <w:szCs w:val="22"/>
          <w:lang w:val="en-GB"/>
        </w:rPr>
        <w:t>on a</w:t>
      </w:r>
      <w:r w:rsidR="008374A3" w:rsidRPr="00884335">
        <w:rPr>
          <w:rFonts w:ascii="Arial" w:hAnsi="Arial" w:cs="Arial"/>
          <w:szCs w:val="22"/>
          <w:lang w:val="en-GB"/>
        </w:rPr>
        <w:t xml:space="preserve"> </w:t>
      </w:r>
      <w:r w:rsidR="008374A3">
        <w:rPr>
          <w:rFonts w:ascii="Arial" w:hAnsi="Arial" w:cs="Arial"/>
          <w:szCs w:val="22"/>
          <w:lang w:val="en-GB"/>
        </w:rPr>
        <w:t>time line with milestones, special events, organizationa</w:t>
      </w:r>
      <w:r w:rsidR="00BB6E59">
        <w:rPr>
          <w:rFonts w:ascii="Arial" w:hAnsi="Arial" w:cs="Arial"/>
          <w:szCs w:val="22"/>
          <w:lang w:val="en-GB"/>
        </w:rPr>
        <w:t>l responsibilities, etc. from 02</w:t>
      </w:r>
      <w:r w:rsidR="008374A3">
        <w:rPr>
          <w:rFonts w:ascii="Arial" w:hAnsi="Arial" w:cs="Arial"/>
          <w:szCs w:val="22"/>
          <w:lang w:val="en-GB"/>
        </w:rPr>
        <w:t>/</w:t>
      </w:r>
      <w:r w:rsidR="008374A3" w:rsidRPr="00884335">
        <w:rPr>
          <w:rFonts w:ascii="Arial" w:hAnsi="Arial" w:cs="Arial"/>
          <w:szCs w:val="22"/>
          <w:lang w:val="en-GB"/>
        </w:rPr>
        <w:t>201</w:t>
      </w:r>
      <w:r w:rsidR="00BB6E59">
        <w:rPr>
          <w:rFonts w:ascii="Arial" w:hAnsi="Arial" w:cs="Arial"/>
          <w:szCs w:val="22"/>
          <w:lang w:val="en-GB"/>
        </w:rPr>
        <w:t>9</w:t>
      </w:r>
      <w:r w:rsidR="008374A3">
        <w:rPr>
          <w:rFonts w:ascii="Arial" w:hAnsi="Arial" w:cs="Arial"/>
          <w:szCs w:val="22"/>
          <w:lang w:val="en-GB"/>
        </w:rPr>
        <w:t xml:space="preserve"> to 11/</w:t>
      </w:r>
      <w:r w:rsidR="008374A3" w:rsidRPr="00884335">
        <w:rPr>
          <w:rFonts w:ascii="Arial" w:hAnsi="Arial" w:cs="Arial"/>
          <w:szCs w:val="22"/>
          <w:lang w:val="en-GB"/>
        </w:rPr>
        <w:t>20</w:t>
      </w:r>
      <w:r w:rsidR="008374A3">
        <w:rPr>
          <w:rFonts w:ascii="Arial" w:hAnsi="Arial" w:cs="Arial"/>
          <w:szCs w:val="22"/>
          <w:lang w:val="en-GB"/>
        </w:rPr>
        <w:t>19;</w:t>
      </w:r>
    </w:p>
    <w:p w:rsidR="00982C43" w:rsidRPr="008A363F" w:rsidRDefault="00EC4CCD" w:rsidP="00982C43">
      <w:pPr>
        <w:pStyle w:val="ListParagraph"/>
        <w:numPr>
          <w:ilvl w:val="0"/>
          <w:numId w:val="48"/>
        </w:numPr>
        <w:spacing w:after="160" w:line="264" w:lineRule="auto"/>
        <w:contextualSpacing w:val="0"/>
        <w:rPr>
          <w:rFonts w:ascii="Arial" w:hAnsi="Arial" w:cs="Arial"/>
          <w:color w:val="000000"/>
          <w:lang w:val="en-US"/>
        </w:rPr>
      </w:pPr>
      <w:r>
        <w:rPr>
          <w:rFonts w:ascii="Arial" w:hAnsi="Arial" w:cs="Arial"/>
          <w:color w:val="000000"/>
          <w:lang w:val="en-US"/>
        </w:rPr>
        <w:t xml:space="preserve">monitoring of </w:t>
      </w:r>
      <w:r w:rsidR="00D5068C" w:rsidRPr="008374A3">
        <w:rPr>
          <w:rFonts w:ascii="Arial" w:hAnsi="Arial" w:cs="Arial"/>
          <w:color w:val="000000"/>
          <w:lang w:val="en-US"/>
        </w:rPr>
        <w:t xml:space="preserve">and reporting on the </w:t>
      </w:r>
      <w:r w:rsidR="00D5068C" w:rsidRPr="008374A3">
        <w:rPr>
          <w:rFonts w:ascii="Arial" w:hAnsi="Arial" w:cs="Arial"/>
          <w:szCs w:val="22"/>
          <w:lang w:val="en-GB"/>
        </w:rPr>
        <w:t xml:space="preserve">implementation of budgeted activities </w:t>
      </w:r>
      <w:r w:rsidR="008374A3">
        <w:rPr>
          <w:rFonts w:ascii="Arial" w:hAnsi="Arial" w:cs="Arial"/>
          <w:szCs w:val="22"/>
          <w:lang w:val="en-GB"/>
        </w:rPr>
        <w:t xml:space="preserve">and the action plan </w:t>
      </w:r>
      <w:r w:rsidR="00D5068C" w:rsidRPr="008374A3">
        <w:rPr>
          <w:rFonts w:ascii="Arial" w:hAnsi="Arial" w:cs="Arial"/>
          <w:szCs w:val="22"/>
          <w:lang w:val="en-GB"/>
        </w:rPr>
        <w:t>until November 2019</w:t>
      </w:r>
      <w:r w:rsidR="00982C43">
        <w:rPr>
          <w:rFonts w:ascii="Arial" w:hAnsi="Arial" w:cs="Arial"/>
          <w:szCs w:val="22"/>
          <w:lang w:val="en-GB"/>
        </w:rPr>
        <w:t>, incl.</w:t>
      </w:r>
      <w:r w:rsidR="00982C43" w:rsidRPr="00982C43">
        <w:rPr>
          <w:rFonts w:ascii="Arial" w:hAnsi="Arial" w:cs="Arial"/>
          <w:szCs w:val="22"/>
          <w:lang w:val="en-GB"/>
        </w:rPr>
        <w:t xml:space="preserve"> </w:t>
      </w:r>
      <w:r w:rsidR="00982C43">
        <w:rPr>
          <w:rFonts w:ascii="Arial" w:hAnsi="Arial" w:cs="Arial"/>
          <w:szCs w:val="22"/>
          <w:lang w:val="en-GB"/>
        </w:rPr>
        <w:t>regular status reports on the supervision of the production and/or delivery</w:t>
      </w:r>
      <w:r w:rsidR="00982C43" w:rsidRPr="00F5253A">
        <w:rPr>
          <w:rFonts w:ascii="Arial" w:hAnsi="Arial" w:cs="Arial"/>
          <w:szCs w:val="22"/>
          <w:lang w:val="en-GB"/>
        </w:rPr>
        <w:t xml:space="preserve"> </w:t>
      </w:r>
      <w:r w:rsidR="00982C43">
        <w:rPr>
          <w:rFonts w:ascii="Arial" w:hAnsi="Arial" w:cs="Arial"/>
          <w:szCs w:val="22"/>
          <w:lang w:val="en-GB"/>
        </w:rPr>
        <w:t>of</w:t>
      </w:r>
      <w:r w:rsidR="00982C43" w:rsidRPr="00F5253A">
        <w:rPr>
          <w:rFonts w:ascii="Arial" w:hAnsi="Arial" w:cs="Arial"/>
          <w:color w:val="000000"/>
          <w:lang w:val="en-US"/>
        </w:rPr>
        <w:t xml:space="preserve"> </w:t>
      </w:r>
      <w:r w:rsidR="00982C43">
        <w:rPr>
          <w:rFonts w:ascii="Arial" w:hAnsi="Arial" w:cs="Arial"/>
          <w:color w:val="000000"/>
          <w:lang w:val="en-US"/>
        </w:rPr>
        <w:t xml:space="preserve">media products, learning aids and/or other services to be rendered </w:t>
      </w:r>
      <w:r w:rsidR="00982C43">
        <w:rPr>
          <w:rFonts w:ascii="Arial" w:hAnsi="Arial" w:cs="Arial"/>
          <w:szCs w:val="22"/>
          <w:lang w:val="en-GB"/>
        </w:rPr>
        <w:t xml:space="preserve">in the UBCS context; </w:t>
      </w:r>
    </w:p>
    <w:p w:rsidR="008374A3" w:rsidRPr="00884335" w:rsidRDefault="008374A3" w:rsidP="00982C43">
      <w:pPr>
        <w:pStyle w:val="ListParagraph"/>
        <w:numPr>
          <w:ilvl w:val="0"/>
          <w:numId w:val="48"/>
        </w:numPr>
        <w:spacing w:after="160" w:line="264" w:lineRule="auto"/>
        <w:contextualSpacing w:val="0"/>
        <w:rPr>
          <w:rFonts w:ascii="Arial" w:hAnsi="Arial" w:cs="Arial"/>
          <w:color w:val="000000"/>
          <w:lang w:val="en-US"/>
        </w:rPr>
      </w:pPr>
      <w:r w:rsidRPr="008374A3">
        <w:rPr>
          <w:rFonts w:ascii="Arial" w:hAnsi="Arial" w:cs="Arial"/>
          <w:color w:val="000000"/>
          <w:lang w:val="en-US"/>
        </w:rPr>
        <w:t>the organization</w:t>
      </w:r>
      <w:r>
        <w:rPr>
          <w:rFonts w:ascii="Arial" w:hAnsi="Arial" w:cs="Arial"/>
          <w:color w:val="000000"/>
          <w:lang w:val="en-US"/>
        </w:rPr>
        <w:t xml:space="preserve"> of social marketing </w:t>
      </w:r>
      <w:r>
        <w:rPr>
          <w:rFonts w:ascii="Arial" w:hAnsi="Arial" w:cs="Arial"/>
          <w:szCs w:val="22"/>
          <w:lang w:val="en-US"/>
        </w:rPr>
        <w:t xml:space="preserve">and outreach of </w:t>
      </w:r>
      <w:r>
        <w:rPr>
          <w:rFonts w:ascii="Arial" w:hAnsi="Arial" w:cs="Arial"/>
          <w:szCs w:val="22"/>
          <w:lang w:val="en-GB"/>
        </w:rPr>
        <w:t xml:space="preserve">the partners' </w:t>
      </w:r>
      <w:r w:rsidRPr="00B712AD">
        <w:rPr>
          <w:rFonts w:ascii="Arial" w:hAnsi="Arial" w:cs="Arial"/>
          <w:lang w:val="en-GB"/>
        </w:rPr>
        <w:t>media, events, and activities</w:t>
      </w:r>
      <w:r>
        <w:rPr>
          <w:rFonts w:ascii="Arial" w:hAnsi="Arial" w:cs="Arial"/>
          <w:lang w:val="en-GB"/>
        </w:rPr>
        <w:t xml:space="preserve"> </w:t>
      </w:r>
      <w:r w:rsidR="00982C43">
        <w:rPr>
          <w:rFonts w:ascii="Arial" w:hAnsi="Arial" w:cs="Arial"/>
          <w:lang w:val="en-GB"/>
        </w:rPr>
        <w:t>for</w:t>
      </w:r>
      <w:r>
        <w:rPr>
          <w:rFonts w:ascii="Arial" w:hAnsi="Arial" w:cs="Arial"/>
          <w:color w:val="000000"/>
          <w:lang w:val="en-US"/>
        </w:rPr>
        <w:t xml:space="preserve"> selected target groups, incl. </w:t>
      </w:r>
      <w:r>
        <w:rPr>
          <w:rFonts w:ascii="Arial" w:hAnsi="Arial" w:cs="Arial"/>
          <w:szCs w:val="22"/>
          <w:lang w:val="en-GB"/>
        </w:rPr>
        <w:t xml:space="preserve">information sharing events with </w:t>
      </w:r>
      <w:r w:rsidRPr="00F5253A">
        <w:rPr>
          <w:rFonts w:ascii="Arial" w:hAnsi="Arial" w:cs="Arial"/>
          <w:color w:val="000000"/>
          <w:lang w:val="en-US"/>
        </w:rPr>
        <w:t>journalists</w:t>
      </w:r>
      <w:r>
        <w:rPr>
          <w:rFonts w:ascii="Arial" w:hAnsi="Arial" w:cs="Arial"/>
          <w:color w:val="000000"/>
          <w:lang w:val="en-US"/>
        </w:rPr>
        <w:t xml:space="preserve">, NGOs, academic institutions, parliamentarians, etc. </w:t>
      </w:r>
      <w:r w:rsidR="00982C43">
        <w:rPr>
          <w:rFonts w:ascii="Arial" w:hAnsi="Arial" w:cs="Arial"/>
          <w:color w:val="000000"/>
          <w:lang w:val="en-US"/>
        </w:rPr>
        <w:t>as well as</w:t>
      </w:r>
      <w:r>
        <w:rPr>
          <w:rFonts w:ascii="Arial" w:hAnsi="Arial" w:cs="Arial"/>
          <w:szCs w:val="22"/>
          <w:lang w:val="en-GB"/>
        </w:rPr>
        <w:t xml:space="preserve"> a</w:t>
      </w:r>
      <w:r>
        <w:rPr>
          <w:rFonts w:ascii="Arial" w:hAnsi="Arial" w:cs="Arial"/>
          <w:color w:val="000000"/>
          <w:lang w:val="en-US"/>
        </w:rPr>
        <w:t xml:space="preserve"> UBCS mid-term event on Biodiversity Day </w:t>
      </w:r>
      <w:r w:rsidR="00213992">
        <w:rPr>
          <w:rFonts w:ascii="Arial" w:hAnsi="Arial" w:cs="Arial"/>
          <w:color w:val="000000"/>
          <w:lang w:val="en-US"/>
        </w:rPr>
        <w:t>o</w:t>
      </w:r>
      <w:r>
        <w:rPr>
          <w:rFonts w:ascii="Arial" w:hAnsi="Arial" w:cs="Arial"/>
          <w:color w:val="000000"/>
          <w:lang w:val="en-US"/>
        </w:rPr>
        <w:t>n</w:t>
      </w:r>
      <w:r w:rsidR="00213992">
        <w:rPr>
          <w:rFonts w:ascii="Arial" w:hAnsi="Arial" w:cs="Arial"/>
          <w:color w:val="000000"/>
          <w:lang w:val="en-US"/>
        </w:rPr>
        <w:t xml:space="preserve"> 22</w:t>
      </w:r>
      <w:r>
        <w:rPr>
          <w:rFonts w:ascii="Arial" w:hAnsi="Arial" w:cs="Arial"/>
          <w:color w:val="000000"/>
          <w:lang w:val="en-US"/>
        </w:rPr>
        <w:t xml:space="preserve"> May 2019 and/or a final UBCS event in fall 2019 in the format of a media and information market/festival;</w:t>
      </w:r>
      <w:r w:rsidRPr="00884335">
        <w:rPr>
          <w:rFonts w:ascii="Arial" w:hAnsi="Arial" w:cs="Arial"/>
          <w:color w:val="000000"/>
          <w:lang w:val="en-US"/>
        </w:rPr>
        <w:t xml:space="preserve"> </w:t>
      </w:r>
    </w:p>
    <w:p w:rsidR="004848A5" w:rsidRPr="00F5253A" w:rsidRDefault="004848A5" w:rsidP="00D56A4E">
      <w:pPr>
        <w:pStyle w:val="ListParagraph"/>
        <w:numPr>
          <w:ilvl w:val="0"/>
          <w:numId w:val="48"/>
        </w:numPr>
        <w:spacing w:after="160" w:line="264" w:lineRule="auto"/>
        <w:contextualSpacing w:val="0"/>
        <w:rPr>
          <w:rFonts w:ascii="Arial" w:hAnsi="Arial" w:cs="Arial"/>
          <w:color w:val="000000"/>
          <w:lang w:val="en-US"/>
        </w:rPr>
      </w:pPr>
      <w:r>
        <w:rPr>
          <w:rFonts w:ascii="Arial" w:hAnsi="Arial" w:cs="Arial"/>
          <w:color w:val="000000"/>
          <w:lang w:val="en-US"/>
        </w:rPr>
        <w:t xml:space="preserve">ToR, tender documents, contacts to service providers etc. related to media products, learning aids and/or other services to be rendered </w:t>
      </w:r>
      <w:r>
        <w:rPr>
          <w:rFonts w:ascii="Arial" w:hAnsi="Arial" w:cs="Arial"/>
          <w:szCs w:val="22"/>
          <w:lang w:val="en-GB"/>
        </w:rPr>
        <w:t xml:space="preserve">in the </w:t>
      </w:r>
      <w:r w:rsidR="00884335">
        <w:rPr>
          <w:rFonts w:ascii="Arial" w:hAnsi="Arial" w:cs="Arial"/>
          <w:szCs w:val="22"/>
          <w:lang w:val="en-GB"/>
        </w:rPr>
        <w:t>UBCS</w:t>
      </w:r>
      <w:r>
        <w:rPr>
          <w:rFonts w:ascii="Arial" w:hAnsi="Arial" w:cs="Arial"/>
          <w:szCs w:val="22"/>
          <w:lang w:val="en-GB"/>
        </w:rPr>
        <w:t xml:space="preserve"> context</w:t>
      </w:r>
      <w:r w:rsidR="00213992">
        <w:rPr>
          <w:rFonts w:ascii="Arial" w:hAnsi="Arial" w:cs="Arial"/>
          <w:szCs w:val="22"/>
          <w:lang w:val="en-GB"/>
        </w:rPr>
        <w:t>;</w:t>
      </w:r>
    </w:p>
    <w:p w:rsidR="00070A8C" w:rsidRPr="00DE28BC" w:rsidRDefault="00982C43" w:rsidP="00365775">
      <w:pPr>
        <w:pStyle w:val="ListParagraph"/>
        <w:numPr>
          <w:ilvl w:val="0"/>
          <w:numId w:val="48"/>
        </w:numPr>
        <w:spacing w:after="240" w:line="264" w:lineRule="auto"/>
        <w:ind w:left="547"/>
        <w:contextualSpacing w:val="0"/>
        <w:rPr>
          <w:rFonts w:ascii="Arial" w:hAnsi="Arial" w:cs="Arial"/>
          <w:color w:val="000000"/>
          <w:lang w:val="en-US"/>
        </w:rPr>
      </w:pPr>
      <w:r>
        <w:rPr>
          <w:rFonts w:ascii="Arial" w:hAnsi="Arial" w:cs="Arial"/>
          <w:szCs w:val="22"/>
          <w:lang w:val="en-GB"/>
        </w:rPr>
        <w:t>information and product sharing among the</w:t>
      </w:r>
      <w:r w:rsidR="004848A5">
        <w:rPr>
          <w:rFonts w:ascii="Arial" w:hAnsi="Arial" w:cs="Arial"/>
          <w:color w:val="000000"/>
          <w:lang w:val="en-US"/>
        </w:rPr>
        <w:t xml:space="preserve"> </w:t>
      </w:r>
      <w:r>
        <w:rPr>
          <w:rFonts w:ascii="Arial" w:hAnsi="Arial" w:cs="Arial"/>
          <w:color w:val="000000"/>
          <w:lang w:val="en-US"/>
        </w:rPr>
        <w:t>nine partners</w:t>
      </w:r>
      <w:r>
        <w:rPr>
          <w:rFonts w:ascii="Arial" w:hAnsi="Arial" w:cs="Arial"/>
          <w:szCs w:val="22"/>
          <w:lang w:val="en-GB"/>
        </w:rPr>
        <w:t>, inter alia through</w:t>
      </w:r>
      <w:r w:rsidR="004848A5">
        <w:rPr>
          <w:rFonts w:ascii="Arial" w:hAnsi="Arial" w:cs="Arial"/>
          <w:szCs w:val="22"/>
          <w:lang w:val="en-GB"/>
        </w:rPr>
        <w:t xml:space="preserve"> </w:t>
      </w:r>
      <w:r w:rsidR="00CC2204">
        <w:rPr>
          <w:rFonts w:ascii="Arial" w:hAnsi="Arial" w:cs="Arial"/>
          <w:szCs w:val="22"/>
          <w:lang w:val="en-GB"/>
        </w:rPr>
        <w:t xml:space="preserve">maintenance </w:t>
      </w:r>
      <w:r w:rsidR="004848A5">
        <w:rPr>
          <w:rFonts w:ascii="Arial" w:hAnsi="Arial" w:cs="Arial"/>
          <w:szCs w:val="22"/>
          <w:lang w:val="en-GB"/>
        </w:rPr>
        <w:t>and regularly updat</w:t>
      </w:r>
      <w:r w:rsidR="00CC2204">
        <w:rPr>
          <w:rFonts w:ascii="Arial" w:hAnsi="Arial" w:cs="Arial"/>
          <w:szCs w:val="22"/>
          <w:lang w:val="en-GB"/>
        </w:rPr>
        <w:t>ing of</w:t>
      </w:r>
      <w:r w:rsidR="004848A5">
        <w:rPr>
          <w:rFonts w:ascii="Arial" w:hAnsi="Arial" w:cs="Arial"/>
          <w:szCs w:val="22"/>
          <w:lang w:val="en-GB"/>
        </w:rPr>
        <w:t xml:space="preserve"> a digital platform (e.g. </w:t>
      </w:r>
      <w:r>
        <w:rPr>
          <w:rFonts w:ascii="Arial" w:hAnsi="Arial" w:cs="Arial"/>
          <w:szCs w:val="22"/>
          <w:lang w:val="en-GB"/>
        </w:rPr>
        <w:t>Facebook page);</w:t>
      </w:r>
    </w:p>
    <w:bookmarkEnd w:id="2"/>
    <w:p w:rsidR="00F709D1" w:rsidRDefault="00F709D1" w:rsidP="00F709D1">
      <w:pPr>
        <w:pStyle w:val="ListParagraph"/>
        <w:spacing w:after="240" w:line="264" w:lineRule="auto"/>
        <w:ind w:left="360"/>
        <w:jc w:val="both"/>
        <w:rPr>
          <w:rFonts w:ascii="Sylfaen" w:hAnsi="Sylfaen" w:cs="Arial"/>
          <w:color w:val="000000"/>
          <w:lang w:val="ka-GE"/>
        </w:rPr>
      </w:pPr>
    </w:p>
    <w:p w:rsidR="00E01EB4" w:rsidRPr="00F709D1" w:rsidRDefault="00E01EB4" w:rsidP="006D5EBA">
      <w:pPr>
        <w:pStyle w:val="ListParagraph"/>
        <w:spacing w:after="240" w:line="264" w:lineRule="auto"/>
        <w:jc w:val="both"/>
        <w:rPr>
          <w:rFonts w:ascii="Arial" w:hAnsi="Arial" w:cs="Arial"/>
          <w:b/>
          <w:szCs w:val="22"/>
          <w:lang w:val="en-GB"/>
        </w:rPr>
      </w:pPr>
      <w:r w:rsidRPr="00F709D1">
        <w:rPr>
          <w:rFonts w:ascii="Arial" w:hAnsi="Arial" w:cs="Arial"/>
          <w:b/>
          <w:szCs w:val="22"/>
          <w:lang w:val="en-GB"/>
        </w:rPr>
        <w:t>Time frame and work schedule</w:t>
      </w:r>
    </w:p>
    <w:p w:rsidR="004212AC" w:rsidRPr="00DE28BC" w:rsidRDefault="00F07BFE" w:rsidP="004212AC">
      <w:pPr>
        <w:pStyle w:val="DFSStandard"/>
        <w:tabs>
          <w:tab w:val="left" w:pos="2552"/>
        </w:tabs>
        <w:spacing w:before="100" w:beforeAutospacing="1" w:after="100" w:afterAutospacing="1" w:line="264" w:lineRule="auto"/>
        <w:rPr>
          <w:rFonts w:ascii="Sylfaen" w:hAnsi="Sylfaen" w:cs="Arial"/>
          <w:lang w:val="en-US"/>
        </w:rPr>
      </w:pPr>
      <w:r w:rsidRPr="00C478E9">
        <w:rPr>
          <w:rFonts w:cs="Arial"/>
          <w:szCs w:val="22"/>
        </w:rPr>
        <w:t>The contract period</w:t>
      </w:r>
      <w:r w:rsidR="00F94EC9">
        <w:rPr>
          <w:rFonts w:cs="Arial"/>
          <w:szCs w:val="22"/>
        </w:rPr>
        <w:t xml:space="preserve"> is</w:t>
      </w:r>
      <w:r w:rsidRPr="00C478E9">
        <w:rPr>
          <w:rFonts w:cs="Arial"/>
          <w:szCs w:val="22"/>
        </w:rPr>
        <w:t xml:space="preserve"> </w:t>
      </w:r>
      <w:r w:rsidR="00784C45" w:rsidRPr="00982C43">
        <w:rPr>
          <w:rFonts w:cs="Arial"/>
          <w:b/>
          <w:szCs w:val="22"/>
        </w:rPr>
        <w:t>from</w:t>
      </w:r>
      <w:r w:rsidR="005817E6" w:rsidRPr="00982C43">
        <w:rPr>
          <w:rFonts w:cs="Arial"/>
          <w:b/>
          <w:szCs w:val="22"/>
        </w:rPr>
        <w:t xml:space="preserve"> </w:t>
      </w:r>
      <w:r w:rsidR="00EC4CCD">
        <w:rPr>
          <w:rFonts w:eastAsia="Tahoma" w:cs="Arial"/>
          <w:b/>
          <w:szCs w:val="22"/>
        </w:rPr>
        <w:t>1</w:t>
      </w:r>
      <w:r w:rsidR="00213992">
        <w:rPr>
          <w:rFonts w:eastAsia="Tahoma" w:cs="Arial"/>
          <w:b/>
          <w:szCs w:val="22"/>
        </w:rPr>
        <w:t>5</w:t>
      </w:r>
      <w:r w:rsidR="00EC4CCD">
        <w:rPr>
          <w:rFonts w:eastAsia="Tahoma" w:cs="Arial"/>
          <w:b/>
          <w:szCs w:val="22"/>
        </w:rPr>
        <w:t xml:space="preserve"> </w:t>
      </w:r>
      <w:r w:rsidR="00AF4E68">
        <w:rPr>
          <w:rFonts w:eastAsia="Tahoma" w:cs="Arial"/>
          <w:b/>
          <w:szCs w:val="22"/>
        </w:rPr>
        <w:t>February</w:t>
      </w:r>
      <w:r w:rsidR="00EC4CCD">
        <w:rPr>
          <w:rFonts w:eastAsia="Tahoma" w:cs="Arial"/>
          <w:b/>
          <w:szCs w:val="22"/>
        </w:rPr>
        <w:t xml:space="preserve"> 201</w:t>
      </w:r>
      <w:r w:rsidR="00213992">
        <w:rPr>
          <w:rFonts w:eastAsia="Tahoma" w:cs="Arial"/>
          <w:b/>
          <w:szCs w:val="22"/>
        </w:rPr>
        <w:t>9</w:t>
      </w:r>
      <w:r w:rsidR="00695088">
        <w:rPr>
          <w:rFonts w:eastAsia="Tahoma" w:cs="Arial"/>
          <w:b/>
          <w:szCs w:val="22"/>
        </w:rPr>
        <w:t xml:space="preserve"> – 30 November</w:t>
      </w:r>
      <w:r w:rsidR="00982C43" w:rsidRPr="00982C43">
        <w:rPr>
          <w:rFonts w:eastAsia="Tahoma" w:cs="Arial"/>
          <w:b/>
          <w:szCs w:val="22"/>
        </w:rPr>
        <w:t xml:space="preserve"> 2019</w:t>
      </w:r>
      <w:r w:rsidR="004212AC">
        <w:rPr>
          <w:rFonts w:eastAsia="Tahoma" w:cs="Arial"/>
          <w:szCs w:val="22"/>
        </w:rPr>
        <w:t>.</w:t>
      </w:r>
      <w:bookmarkStart w:id="3" w:name="_GoBack"/>
      <w:bookmarkEnd w:id="3"/>
    </w:p>
    <w:p w:rsidR="00EC2EFB" w:rsidRPr="00DE28BC" w:rsidRDefault="00EC2EFB" w:rsidP="00F80510">
      <w:pPr>
        <w:spacing w:after="120" w:line="264" w:lineRule="auto"/>
        <w:jc w:val="both"/>
        <w:outlineLvl w:val="0"/>
        <w:rPr>
          <w:rFonts w:ascii="Sylfaen" w:hAnsi="Sylfaen" w:cs="Arial"/>
          <w:lang w:val="en-US"/>
        </w:rPr>
      </w:pPr>
    </w:p>
    <w:sectPr w:rsidR="00EC2EFB" w:rsidRPr="00DE28BC" w:rsidSect="00EC2EFB">
      <w:headerReference w:type="default" r:id="rId10"/>
      <w:headerReference w:type="first" r:id="rId11"/>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AE" w:rsidRDefault="008E70AE">
      <w:r>
        <w:separator/>
      </w:r>
    </w:p>
  </w:endnote>
  <w:endnote w:type="continuationSeparator" w:id="0">
    <w:p w:rsidR="008E70AE" w:rsidRDefault="008E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AE" w:rsidRDefault="008E70AE">
      <w:r>
        <w:separator/>
      </w:r>
    </w:p>
  </w:footnote>
  <w:footnote w:type="continuationSeparator" w:id="0">
    <w:p w:rsidR="008E70AE" w:rsidRDefault="008E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5B" w:rsidRDefault="00A8154A">
    <w:pPr>
      <w:pStyle w:val="Header"/>
    </w:pPr>
    <w:r>
      <w:rPr>
        <w:noProof/>
        <w:lang w:val="en-US" w:eastAsia="zh-TW"/>
      </w:rPr>
      <mc:AlternateContent>
        <mc:Choice Requires="wps">
          <w:drawing>
            <wp:anchor distT="0" distB="0" distL="114300" distR="114300" simplePos="0" relativeHeight="251658752" behindDoc="0" locked="0" layoutInCell="0" allowOverlap="1">
              <wp:simplePos x="0" y="0"/>
              <wp:positionH relativeFrom="page">
                <wp:posOffset>6729730</wp:posOffset>
              </wp:positionH>
              <wp:positionV relativeFrom="page">
                <wp:posOffset>4898390</wp:posOffset>
              </wp:positionV>
              <wp:extent cx="762000" cy="895350"/>
              <wp:effectExtent l="0" t="254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35B" w:rsidRPr="0021735B" w:rsidRDefault="00EC4CCD">
                          <w:pPr>
                            <w:jc w:val="center"/>
                            <w:rPr>
                              <w:rFonts w:ascii="Cambria" w:hAnsi="Cambria"/>
                              <w:sz w:val="72"/>
                              <w:szCs w:val="44"/>
                            </w:rPr>
                          </w:pPr>
                          <w:r>
                            <w:fldChar w:fldCharType="begin"/>
                          </w:r>
                          <w:r>
                            <w:instrText xml:space="preserve"> PAGE  \* MERGEFORMAT </w:instrText>
                          </w:r>
                          <w:r>
                            <w:fldChar w:fldCharType="separate"/>
                          </w:r>
                          <w:r w:rsidR="00982C43" w:rsidRPr="00982C43">
                            <w:rPr>
                              <w:rFonts w:ascii="Cambria" w:hAnsi="Cambria"/>
                              <w:noProof/>
                              <w:sz w:val="48"/>
                              <w:szCs w:val="44"/>
                            </w:rPr>
                            <w:t>5</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9.9pt;margin-top:385.7pt;width:60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CgwIAAAUFAAAOAAAAZHJzL2Uyb0RvYy54bWysVNuO0zAQfUfiHyy/t0m66SXRpqvdliKk&#10;BVYsfIBrO42FYxvbbVoQ/87YabstvCBEH1xPZjw+c+aMb+/2rUQ7bp3QqsLZMMWIK6qZUJsKf/m8&#10;Gswwcp4oRqRWvMIH7vDd/PWr286UfKQbLRm3CJIoV3amwo33pkwSRxveEjfUhitw1tq2xINpNwmz&#10;pIPsrUxGaTpJOm2ZsZpy5+Drsnfiecxf15z6j3XtuEeywoDNx9XGdR3WZH5Lyo0lphH0CIP8A4qW&#10;CAWXnlMtiSdoa8UfqVpBrXa69kOq20TXtaA81gDVZOlv1Tw3xPBYC5DjzJkm9//S0g+7J4sEq/AN&#10;Roq00KJPQBpRG8nRTaCnM66EqGfzZEOBzjxq+tUhpRcNRPF7a3XXcMIAVBbik6sDwXBwFK2795pB&#10;drL1OjK1r20bEgIHaB8bcjg3hO89ovBxOoEeQ9souGbF+GYcG5aQ8nTYWOffct2isKmwBegxOdk9&#10;Oh/AkPIUEsFrKdhKSBkNu1kvpEU7AtpYxV/EDzVehkkVgpUOx/qM/RfACHcEX0Abe/2jyEZ5+jAq&#10;BqvJbDrIV/l4UEzT2SDNiodikuZFvlz9DACzvGwEY1w9CsVPusvyv+vrcQJ6xUTloa7CxXg0jrVf&#10;oXeXRQKXgc6+iquwVngYQyla4PkcRMrQ1zeKwQFSeiJkv0+u4UeWgYPTf2QlqiA0vheQ36/3kCWo&#10;Ya3ZAfRgNfQLWgtvB2wabb9j1MEcVth92xLLMZLvFGiqyPI8DG408vF0BIa99KwvPURRSFVhj1G/&#10;Xfh+2LfGik0DN2WRI6XvQYe1iBp5QXVUL8xaLOb4LoRhvrRj1MvrNf8FAAD//wMAUEsDBBQABgAI&#10;AAAAIQB1D42o4AAAAA0BAAAPAAAAZHJzL2Rvd25yZXYueG1sTI/BTsMwEETvSP0Ha5G4UTslTUiI&#10;UyGkngoHWiSu29hNIuJ1Gjtt+vc4JzjOzmjmbbGZTMcuenCtJQnRUgDTVFnVUi3h67B9fAbmPJLC&#10;zpKWcNMONuXirsBc2St96sve1yyUkMtRQuN9n3PuqkYbdEvbawreyQ4GfZBDzdWA11BuOr4SIuEG&#10;WwoLDfb6rdHVz340EjCJ1fnj9PR+2I0JZvUktutvIeXD/fT6Aszryf+FYcYP6FAGpqMdSTnWBS3W&#10;WWD3EtI0ioHNkSidT0cJWbSKgZcF//9F+QsAAP//AwBQSwECLQAUAAYACAAAACEAtoM4kv4AAADh&#10;AQAAEwAAAAAAAAAAAAAAAAAAAAAAW0NvbnRlbnRfVHlwZXNdLnhtbFBLAQItABQABgAIAAAAIQA4&#10;/SH/1gAAAJQBAAALAAAAAAAAAAAAAAAAAC8BAABfcmVscy8ucmVsc1BLAQItABQABgAIAAAAIQDJ&#10;N9BCgwIAAAUFAAAOAAAAAAAAAAAAAAAAAC4CAABkcnMvZTJvRG9jLnhtbFBLAQItABQABgAIAAAA&#10;IQB1D42o4AAAAA0BAAAPAAAAAAAAAAAAAAAAAN0EAABkcnMvZG93bnJldi54bWxQSwUGAAAAAAQA&#10;BADzAAAA6gUAAAAA&#10;" o:allowincell="f" stroked="f">
              <v:textbox>
                <w:txbxContent>
                  <w:p w:rsidR="0021735B" w:rsidRPr="0021735B" w:rsidRDefault="00EC4CCD">
                    <w:pPr>
                      <w:jc w:val="center"/>
                      <w:rPr>
                        <w:rFonts w:ascii="Cambria" w:hAnsi="Cambria"/>
                        <w:sz w:val="72"/>
                        <w:szCs w:val="44"/>
                      </w:rPr>
                    </w:pPr>
                    <w:r>
                      <w:fldChar w:fldCharType="begin"/>
                    </w:r>
                    <w:r>
                      <w:instrText xml:space="preserve"> PAGE  \* MERGEFORMAT </w:instrText>
                    </w:r>
                    <w:r>
                      <w:fldChar w:fldCharType="separate"/>
                    </w:r>
                    <w:r w:rsidR="00982C43" w:rsidRPr="00982C43">
                      <w:rPr>
                        <w:rFonts w:ascii="Cambria" w:hAnsi="Cambria"/>
                        <w:noProof/>
                        <w:sz w:val="48"/>
                        <w:szCs w:val="44"/>
                      </w:rPr>
                      <w:t>5</w:t>
                    </w:r>
                    <w:r>
                      <w:rPr>
                        <w:rFonts w:ascii="Cambria" w:hAnsi="Cambria"/>
                        <w:noProof/>
                        <w:sz w:val="48"/>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60" w:rsidRPr="009531D7" w:rsidRDefault="00A8154A" w:rsidP="00FA2AD0">
    <w:pPr>
      <w:tabs>
        <w:tab w:val="right" w:pos="7018"/>
      </w:tabs>
      <w:rPr>
        <w:b/>
        <w:bCs/>
        <w:sz w:val="24"/>
      </w:rPr>
    </w:pPr>
    <w:r w:rsidRPr="009531D7">
      <w:rPr>
        <w:b/>
        <w:bCs/>
        <w:noProof/>
        <w:sz w:val="24"/>
        <w:lang w:val="en-US" w:eastAsia="zh-TW"/>
      </w:rPr>
      <mc:AlternateContent>
        <mc:Choice Requires="wps">
          <w:drawing>
            <wp:anchor distT="0" distB="0" distL="114300" distR="114300" simplePos="0" relativeHeight="251657728" behindDoc="0" locked="0" layoutInCell="0" allowOverlap="1">
              <wp:simplePos x="0" y="0"/>
              <wp:positionH relativeFrom="page">
                <wp:posOffset>6729730</wp:posOffset>
              </wp:positionH>
              <wp:positionV relativeFrom="page">
                <wp:posOffset>4898390</wp:posOffset>
              </wp:positionV>
              <wp:extent cx="762000" cy="895350"/>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35B" w:rsidRPr="0021735B" w:rsidRDefault="00EC4CCD">
                          <w:pPr>
                            <w:jc w:val="center"/>
                            <w:rPr>
                              <w:rFonts w:ascii="Cambria" w:hAnsi="Cambria"/>
                              <w:sz w:val="72"/>
                              <w:szCs w:val="44"/>
                            </w:rPr>
                          </w:pPr>
                          <w:r>
                            <w:fldChar w:fldCharType="begin"/>
                          </w:r>
                          <w:r>
                            <w:instrText xml:space="preserve"> PAGE  \* MERGEFORMAT </w:instrText>
                          </w:r>
                          <w:r>
                            <w:fldChar w:fldCharType="separate"/>
                          </w:r>
                          <w:r w:rsidR="00982C43" w:rsidRPr="00982C43">
                            <w:rPr>
                              <w:rFonts w:ascii="Cambria" w:hAnsi="Cambria"/>
                              <w:noProof/>
                              <w:sz w:val="48"/>
                              <w:szCs w:val="44"/>
                            </w:rPr>
                            <w:t>1</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aEhQIAAAw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fVRYl&#10;EkSx1uwJZGE1tA06DE8IbFptnzHqYRxr7L5vieUYyfcKpFVmRRHmNxrFZJaDYc8963MPURRS1dhj&#10;NGzv/DDzW2PFpoWbskiV0jcgx0ZEqbygOogYRi7WdHgewkyf2zHq5RFb/AIAAP//AwBQSwMEFAAG&#10;AAgAAAAhAHUPjajgAAAADQEAAA8AAABkcnMvZG93bnJldi54bWxMj8FOwzAQRO9I/QdrkbhROyVN&#10;SIhTIaSeCgdaJK7b2E0i4nUaO2369zgnOM7OaOZtsZlMxy56cK0lCdFSANNUWdVSLeHrsH18BuY8&#10;ksLOkpZw0w425eKuwFzZK33qy97XLJSQy1FC432fc+6qRht0S9trCt7JDgZ9kEPN1YDXUG46vhIi&#10;4QZbCgsN9vqt0dXPfjQSMInV+eP09H7YjQlm9SS2628h5cP99PoCzOvJ/4Vhxg/oUAamox1JOdYF&#10;LdZZYPcS0jSKgc2RKJ1PRwlZtIqBlwX//0X5CwAA//8DAFBLAQItABQABgAIAAAAIQC2gziS/gAA&#10;AOEBAAATAAAAAAAAAAAAAAAAAAAAAABbQ29udGVudF9UeXBlc10ueG1sUEsBAi0AFAAGAAgAAAAh&#10;ADj9If/WAAAAlAEAAAsAAAAAAAAAAAAAAAAALwEAAF9yZWxzLy5yZWxzUEsBAi0AFAAGAAgAAAAh&#10;AIOKxoSFAgAADAUAAA4AAAAAAAAAAAAAAAAALgIAAGRycy9lMm9Eb2MueG1sUEsBAi0AFAAGAAgA&#10;AAAhAHUPjajgAAAADQEAAA8AAAAAAAAAAAAAAAAA3wQAAGRycy9kb3ducmV2LnhtbFBLBQYAAAAA&#10;BAAEAPMAAADsBQAAAAA=&#10;" o:allowincell="f" stroked="f">
              <v:textbox>
                <w:txbxContent>
                  <w:p w:rsidR="0021735B" w:rsidRPr="0021735B" w:rsidRDefault="00EC4CCD">
                    <w:pPr>
                      <w:jc w:val="center"/>
                      <w:rPr>
                        <w:rFonts w:ascii="Cambria" w:hAnsi="Cambria"/>
                        <w:sz w:val="72"/>
                        <w:szCs w:val="44"/>
                      </w:rPr>
                    </w:pPr>
                    <w:r>
                      <w:fldChar w:fldCharType="begin"/>
                    </w:r>
                    <w:r>
                      <w:instrText xml:space="preserve"> PAGE  \* MERGEFORMAT </w:instrText>
                    </w:r>
                    <w:r>
                      <w:fldChar w:fldCharType="separate"/>
                    </w:r>
                    <w:r w:rsidR="00982C43" w:rsidRPr="00982C43">
                      <w:rPr>
                        <w:rFonts w:ascii="Cambria" w:hAnsi="Cambria"/>
                        <w:noProof/>
                        <w:sz w:val="48"/>
                        <w:szCs w:val="44"/>
                      </w:rPr>
                      <w:t>1</w:t>
                    </w:r>
                    <w:r>
                      <w:rPr>
                        <w:rFonts w:ascii="Cambria" w:hAnsi="Cambria"/>
                        <w:noProof/>
                        <w:sz w:val="48"/>
                        <w:szCs w:val="44"/>
                      </w:rPr>
                      <w:fldChar w:fldCharType="end"/>
                    </w:r>
                  </w:p>
                </w:txbxContent>
              </v:textbox>
              <w10:wrap anchorx="page" anchory="page"/>
            </v:rect>
          </w:pict>
        </mc:Fallback>
      </mc:AlternateContent>
    </w:r>
    <w:r w:rsidRPr="009531D7">
      <w:rPr>
        <w:noProof/>
      </w:rPr>
      <w:drawing>
        <wp:anchor distT="0" distB="0" distL="114300" distR="114300" simplePos="0" relativeHeight="251656704" behindDoc="0" locked="0" layoutInCell="1" allowOverlap="1">
          <wp:simplePos x="0" y="0"/>
          <wp:positionH relativeFrom="column">
            <wp:posOffset>5188585</wp:posOffset>
          </wp:positionH>
          <wp:positionV relativeFrom="paragraph">
            <wp:posOffset>-279400</wp:posOffset>
          </wp:positionV>
          <wp:extent cx="990600" cy="990600"/>
          <wp:effectExtent l="0" t="0" r="0" b="0"/>
          <wp:wrapNone/>
          <wp:docPr id="1"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rsidR="00B41260" w:rsidRPr="00E01EB4" w:rsidRDefault="00B41260" w:rsidP="005151E0">
    <w:pPr>
      <w:rPr>
        <w:rFonts w:ascii="Arial" w:hAnsi="Arial" w:cs="Arial"/>
        <w:b/>
        <w:bCs/>
        <w:sz w:val="24"/>
        <w:lang w:val="en-US"/>
      </w:rPr>
    </w:pPr>
    <w:r w:rsidRPr="009531D7">
      <w:rPr>
        <w:rFonts w:ascii="Arial" w:hAnsi="Arial" w:cs="Arial"/>
        <w:b/>
        <w:bCs/>
        <w:sz w:val="24"/>
        <w:lang w:val="en-US"/>
      </w:rPr>
      <w:t xml:space="preserve">TOR for </w:t>
    </w:r>
    <w:r w:rsidR="004212AC">
      <w:rPr>
        <w:rFonts w:ascii="Arial" w:hAnsi="Arial" w:cs="Arial"/>
        <w:b/>
        <w:bCs/>
        <w:sz w:val="24"/>
        <w:lang w:val="en-US"/>
      </w:rPr>
      <w:t>Consulting Services</w:t>
    </w:r>
    <w:r w:rsidRPr="009531D7">
      <w:rPr>
        <w:rFonts w:ascii="Arial" w:hAnsi="Arial" w:cs="Arial"/>
        <w:b/>
        <w:bCs/>
        <w:sz w:val="24"/>
        <w:lang w:val="en-US"/>
      </w:rPr>
      <w:t xml:space="preserve"> (Annex 1 to contract)</w:t>
    </w:r>
  </w:p>
  <w:p w:rsidR="00B41260" w:rsidRPr="005151E0" w:rsidRDefault="00B41260"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6650A7"/>
    <w:multiLevelType w:val="hybridMultilevel"/>
    <w:tmpl w:val="038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1656"/>
    <w:multiLevelType w:val="hybridMultilevel"/>
    <w:tmpl w:val="D890AE5C"/>
    <w:lvl w:ilvl="0" w:tplc="45925DB2">
      <w:start w:val="6"/>
      <w:numFmt w:val="bullet"/>
      <w:lvlText w:val="-"/>
      <w:lvlJc w:val="left"/>
      <w:pPr>
        <w:ind w:left="720" w:hanging="360"/>
      </w:pPr>
      <w:rPr>
        <w:rFonts w:ascii="Arial" w:eastAsia="Times New Roman" w:hAnsi="Arial"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21416D"/>
    <w:multiLevelType w:val="hybridMultilevel"/>
    <w:tmpl w:val="AA7C0CEC"/>
    <w:lvl w:ilvl="0" w:tplc="0407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0AF45C38"/>
    <w:multiLevelType w:val="hybridMultilevel"/>
    <w:tmpl w:val="C6868A36"/>
    <w:lvl w:ilvl="0" w:tplc="08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36BA"/>
    <w:multiLevelType w:val="hybridMultilevel"/>
    <w:tmpl w:val="524CAAE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4762E"/>
    <w:multiLevelType w:val="hybridMultilevel"/>
    <w:tmpl w:val="4376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AE6636"/>
    <w:multiLevelType w:val="hybridMultilevel"/>
    <w:tmpl w:val="F0209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2B37F6"/>
    <w:multiLevelType w:val="hybridMultilevel"/>
    <w:tmpl w:val="9D3C8FEC"/>
    <w:lvl w:ilvl="0" w:tplc="CD966C4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3E85ED8"/>
    <w:multiLevelType w:val="hybridMultilevel"/>
    <w:tmpl w:val="D550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36DB4"/>
    <w:multiLevelType w:val="hybridMultilevel"/>
    <w:tmpl w:val="230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020CF"/>
    <w:multiLevelType w:val="hybridMultilevel"/>
    <w:tmpl w:val="CBB67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39B0"/>
    <w:multiLevelType w:val="hybridMultilevel"/>
    <w:tmpl w:val="BE4E6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487A5A"/>
    <w:multiLevelType w:val="hybridMultilevel"/>
    <w:tmpl w:val="480AF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B496E"/>
    <w:multiLevelType w:val="hybridMultilevel"/>
    <w:tmpl w:val="67549A42"/>
    <w:lvl w:ilvl="0" w:tplc="52F4B0E0">
      <w:start w:val="2"/>
      <w:numFmt w:val="lowerLetter"/>
      <w:lvlText w:val="%1) "/>
      <w:lvlJc w:val="left"/>
      <w:pPr>
        <w:tabs>
          <w:tab w:val="num" w:pos="0"/>
        </w:tabs>
        <w:ind w:left="2443" w:hanging="283"/>
      </w:pPr>
      <w:rPr>
        <w:rFonts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69B403C"/>
    <w:multiLevelType w:val="hybridMultilevel"/>
    <w:tmpl w:val="E0BA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B1E"/>
    <w:multiLevelType w:val="hybridMultilevel"/>
    <w:tmpl w:val="A0324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A7D4A50"/>
    <w:multiLevelType w:val="hybridMultilevel"/>
    <w:tmpl w:val="436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D1E7A"/>
    <w:multiLevelType w:val="hybridMultilevel"/>
    <w:tmpl w:val="E8D4BF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98534B"/>
    <w:multiLevelType w:val="hybridMultilevel"/>
    <w:tmpl w:val="4740B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C75B51"/>
    <w:multiLevelType w:val="hybridMultilevel"/>
    <w:tmpl w:val="F8B00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72BD1"/>
    <w:multiLevelType w:val="hybridMultilevel"/>
    <w:tmpl w:val="77068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E256D0"/>
    <w:multiLevelType w:val="hybridMultilevel"/>
    <w:tmpl w:val="F68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02CE0"/>
    <w:multiLevelType w:val="hybridMultilevel"/>
    <w:tmpl w:val="1F4C0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830178"/>
    <w:multiLevelType w:val="hybridMultilevel"/>
    <w:tmpl w:val="FE465EC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E1B5D45"/>
    <w:multiLevelType w:val="hybridMultilevel"/>
    <w:tmpl w:val="481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20EC3"/>
    <w:multiLevelType w:val="hybridMultilevel"/>
    <w:tmpl w:val="8260391E"/>
    <w:lvl w:ilvl="0" w:tplc="04370001">
      <w:start w:val="1"/>
      <w:numFmt w:val="bullet"/>
      <w:lvlText w:val=""/>
      <w:lvlJc w:val="left"/>
      <w:pPr>
        <w:tabs>
          <w:tab w:val="num" w:pos="720"/>
        </w:tabs>
        <w:ind w:left="720" w:hanging="360"/>
      </w:pPr>
      <w:rPr>
        <w:rFonts w:ascii="Symbol" w:hAnsi="Symbol" w:hint="default"/>
      </w:rPr>
    </w:lvl>
    <w:lvl w:ilvl="1" w:tplc="1C289584" w:tentative="1">
      <w:start w:val="1"/>
      <w:numFmt w:val="bullet"/>
      <w:lvlText w:val=""/>
      <w:lvlJc w:val="left"/>
      <w:pPr>
        <w:tabs>
          <w:tab w:val="num" w:pos="1440"/>
        </w:tabs>
        <w:ind w:left="1440" w:hanging="360"/>
      </w:pPr>
      <w:rPr>
        <w:rFonts w:ascii="Wingdings" w:hAnsi="Wingdings" w:hint="default"/>
      </w:rPr>
    </w:lvl>
    <w:lvl w:ilvl="2" w:tplc="85E6449E" w:tentative="1">
      <w:start w:val="1"/>
      <w:numFmt w:val="bullet"/>
      <w:lvlText w:val=""/>
      <w:lvlJc w:val="left"/>
      <w:pPr>
        <w:tabs>
          <w:tab w:val="num" w:pos="2160"/>
        </w:tabs>
        <w:ind w:left="2160" w:hanging="360"/>
      </w:pPr>
      <w:rPr>
        <w:rFonts w:ascii="Wingdings" w:hAnsi="Wingdings" w:hint="default"/>
      </w:rPr>
    </w:lvl>
    <w:lvl w:ilvl="3" w:tplc="E7066056" w:tentative="1">
      <w:start w:val="1"/>
      <w:numFmt w:val="bullet"/>
      <w:lvlText w:val=""/>
      <w:lvlJc w:val="left"/>
      <w:pPr>
        <w:tabs>
          <w:tab w:val="num" w:pos="2880"/>
        </w:tabs>
        <w:ind w:left="2880" w:hanging="360"/>
      </w:pPr>
      <w:rPr>
        <w:rFonts w:ascii="Wingdings" w:hAnsi="Wingdings" w:hint="default"/>
      </w:rPr>
    </w:lvl>
    <w:lvl w:ilvl="4" w:tplc="1C1CC128" w:tentative="1">
      <w:start w:val="1"/>
      <w:numFmt w:val="bullet"/>
      <w:lvlText w:val=""/>
      <w:lvlJc w:val="left"/>
      <w:pPr>
        <w:tabs>
          <w:tab w:val="num" w:pos="3600"/>
        </w:tabs>
        <w:ind w:left="3600" w:hanging="360"/>
      </w:pPr>
      <w:rPr>
        <w:rFonts w:ascii="Wingdings" w:hAnsi="Wingdings" w:hint="default"/>
      </w:rPr>
    </w:lvl>
    <w:lvl w:ilvl="5" w:tplc="BEDEEF04" w:tentative="1">
      <w:start w:val="1"/>
      <w:numFmt w:val="bullet"/>
      <w:lvlText w:val=""/>
      <w:lvlJc w:val="left"/>
      <w:pPr>
        <w:tabs>
          <w:tab w:val="num" w:pos="4320"/>
        </w:tabs>
        <w:ind w:left="4320" w:hanging="360"/>
      </w:pPr>
      <w:rPr>
        <w:rFonts w:ascii="Wingdings" w:hAnsi="Wingdings" w:hint="default"/>
      </w:rPr>
    </w:lvl>
    <w:lvl w:ilvl="6" w:tplc="16D89FEA" w:tentative="1">
      <w:start w:val="1"/>
      <w:numFmt w:val="bullet"/>
      <w:lvlText w:val=""/>
      <w:lvlJc w:val="left"/>
      <w:pPr>
        <w:tabs>
          <w:tab w:val="num" w:pos="5040"/>
        </w:tabs>
        <w:ind w:left="5040" w:hanging="360"/>
      </w:pPr>
      <w:rPr>
        <w:rFonts w:ascii="Wingdings" w:hAnsi="Wingdings" w:hint="default"/>
      </w:rPr>
    </w:lvl>
    <w:lvl w:ilvl="7" w:tplc="4D0E76BE" w:tentative="1">
      <w:start w:val="1"/>
      <w:numFmt w:val="bullet"/>
      <w:lvlText w:val=""/>
      <w:lvlJc w:val="left"/>
      <w:pPr>
        <w:tabs>
          <w:tab w:val="num" w:pos="5760"/>
        </w:tabs>
        <w:ind w:left="5760" w:hanging="360"/>
      </w:pPr>
      <w:rPr>
        <w:rFonts w:ascii="Wingdings" w:hAnsi="Wingdings" w:hint="default"/>
      </w:rPr>
    </w:lvl>
    <w:lvl w:ilvl="8" w:tplc="BDF634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06921"/>
    <w:multiLevelType w:val="hybridMultilevel"/>
    <w:tmpl w:val="CB2A9C62"/>
    <w:lvl w:ilvl="0" w:tplc="D778C32E">
      <w:start w:val="1"/>
      <w:numFmt w:val="bullet"/>
      <w:lvlText w:val="•"/>
      <w:lvlJc w:val="left"/>
      <w:pPr>
        <w:tabs>
          <w:tab w:val="num" w:pos="720"/>
        </w:tabs>
        <w:ind w:left="720" w:hanging="360"/>
      </w:pPr>
      <w:rPr>
        <w:rFonts w:ascii="Times New Roman" w:hAnsi="Times New Roman" w:hint="default"/>
      </w:rPr>
    </w:lvl>
    <w:lvl w:ilvl="1" w:tplc="5FD8398C" w:tentative="1">
      <w:start w:val="1"/>
      <w:numFmt w:val="bullet"/>
      <w:lvlText w:val="•"/>
      <w:lvlJc w:val="left"/>
      <w:pPr>
        <w:tabs>
          <w:tab w:val="num" w:pos="1440"/>
        </w:tabs>
        <w:ind w:left="1440" w:hanging="360"/>
      </w:pPr>
      <w:rPr>
        <w:rFonts w:ascii="Times New Roman" w:hAnsi="Times New Roman" w:hint="default"/>
      </w:rPr>
    </w:lvl>
    <w:lvl w:ilvl="2" w:tplc="40849238" w:tentative="1">
      <w:start w:val="1"/>
      <w:numFmt w:val="bullet"/>
      <w:lvlText w:val="•"/>
      <w:lvlJc w:val="left"/>
      <w:pPr>
        <w:tabs>
          <w:tab w:val="num" w:pos="2160"/>
        </w:tabs>
        <w:ind w:left="2160" w:hanging="360"/>
      </w:pPr>
      <w:rPr>
        <w:rFonts w:ascii="Times New Roman" w:hAnsi="Times New Roman" w:hint="default"/>
      </w:rPr>
    </w:lvl>
    <w:lvl w:ilvl="3" w:tplc="DABE23C8" w:tentative="1">
      <w:start w:val="1"/>
      <w:numFmt w:val="bullet"/>
      <w:lvlText w:val="•"/>
      <w:lvlJc w:val="left"/>
      <w:pPr>
        <w:tabs>
          <w:tab w:val="num" w:pos="2880"/>
        </w:tabs>
        <w:ind w:left="2880" w:hanging="360"/>
      </w:pPr>
      <w:rPr>
        <w:rFonts w:ascii="Times New Roman" w:hAnsi="Times New Roman" w:hint="default"/>
      </w:rPr>
    </w:lvl>
    <w:lvl w:ilvl="4" w:tplc="F4C84298" w:tentative="1">
      <w:start w:val="1"/>
      <w:numFmt w:val="bullet"/>
      <w:lvlText w:val="•"/>
      <w:lvlJc w:val="left"/>
      <w:pPr>
        <w:tabs>
          <w:tab w:val="num" w:pos="3600"/>
        </w:tabs>
        <w:ind w:left="3600" w:hanging="360"/>
      </w:pPr>
      <w:rPr>
        <w:rFonts w:ascii="Times New Roman" w:hAnsi="Times New Roman" w:hint="default"/>
      </w:rPr>
    </w:lvl>
    <w:lvl w:ilvl="5" w:tplc="1E4C9204" w:tentative="1">
      <w:start w:val="1"/>
      <w:numFmt w:val="bullet"/>
      <w:lvlText w:val="•"/>
      <w:lvlJc w:val="left"/>
      <w:pPr>
        <w:tabs>
          <w:tab w:val="num" w:pos="4320"/>
        </w:tabs>
        <w:ind w:left="4320" w:hanging="360"/>
      </w:pPr>
      <w:rPr>
        <w:rFonts w:ascii="Times New Roman" w:hAnsi="Times New Roman" w:hint="default"/>
      </w:rPr>
    </w:lvl>
    <w:lvl w:ilvl="6" w:tplc="3668C17E" w:tentative="1">
      <w:start w:val="1"/>
      <w:numFmt w:val="bullet"/>
      <w:lvlText w:val="•"/>
      <w:lvlJc w:val="left"/>
      <w:pPr>
        <w:tabs>
          <w:tab w:val="num" w:pos="5040"/>
        </w:tabs>
        <w:ind w:left="5040" w:hanging="360"/>
      </w:pPr>
      <w:rPr>
        <w:rFonts w:ascii="Times New Roman" w:hAnsi="Times New Roman" w:hint="default"/>
      </w:rPr>
    </w:lvl>
    <w:lvl w:ilvl="7" w:tplc="7CCE721E" w:tentative="1">
      <w:start w:val="1"/>
      <w:numFmt w:val="bullet"/>
      <w:lvlText w:val="•"/>
      <w:lvlJc w:val="left"/>
      <w:pPr>
        <w:tabs>
          <w:tab w:val="num" w:pos="5760"/>
        </w:tabs>
        <w:ind w:left="5760" w:hanging="360"/>
      </w:pPr>
      <w:rPr>
        <w:rFonts w:ascii="Times New Roman" w:hAnsi="Times New Roman" w:hint="default"/>
      </w:rPr>
    </w:lvl>
    <w:lvl w:ilvl="8" w:tplc="6F60415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8978DB"/>
    <w:multiLevelType w:val="hybridMultilevel"/>
    <w:tmpl w:val="6834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16826"/>
    <w:multiLevelType w:val="hybridMultilevel"/>
    <w:tmpl w:val="325EA94E"/>
    <w:lvl w:ilvl="0" w:tplc="04070001">
      <w:start w:val="1"/>
      <w:numFmt w:val="bullet"/>
      <w:lvlText w:val=""/>
      <w:lvlJc w:val="left"/>
      <w:pPr>
        <w:tabs>
          <w:tab w:val="num" w:pos="696"/>
        </w:tabs>
        <w:ind w:left="696"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54E938D0"/>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5642EAC"/>
    <w:multiLevelType w:val="hybridMultilevel"/>
    <w:tmpl w:val="8612E6F0"/>
    <w:lvl w:ilvl="0" w:tplc="415CC804">
      <w:start w:val="1"/>
      <w:numFmt w:val="bullet"/>
      <w:lvlText w:val="•"/>
      <w:lvlJc w:val="left"/>
      <w:pPr>
        <w:tabs>
          <w:tab w:val="num" w:pos="720"/>
        </w:tabs>
        <w:ind w:left="720" w:hanging="360"/>
      </w:pPr>
      <w:rPr>
        <w:rFonts w:ascii="Times New Roman" w:hAnsi="Times New Roman" w:hint="default"/>
      </w:rPr>
    </w:lvl>
    <w:lvl w:ilvl="1" w:tplc="D3E6C18E" w:tentative="1">
      <w:start w:val="1"/>
      <w:numFmt w:val="bullet"/>
      <w:lvlText w:val="•"/>
      <w:lvlJc w:val="left"/>
      <w:pPr>
        <w:tabs>
          <w:tab w:val="num" w:pos="1440"/>
        </w:tabs>
        <w:ind w:left="1440" w:hanging="360"/>
      </w:pPr>
      <w:rPr>
        <w:rFonts w:ascii="Times New Roman" w:hAnsi="Times New Roman" w:hint="default"/>
      </w:rPr>
    </w:lvl>
    <w:lvl w:ilvl="2" w:tplc="E932C858" w:tentative="1">
      <w:start w:val="1"/>
      <w:numFmt w:val="bullet"/>
      <w:lvlText w:val="•"/>
      <w:lvlJc w:val="left"/>
      <w:pPr>
        <w:tabs>
          <w:tab w:val="num" w:pos="2160"/>
        </w:tabs>
        <w:ind w:left="2160" w:hanging="360"/>
      </w:pPr>
      <w:rPr>
        <w:rFonts w:ascii="Times New Roman" w:hAnsi="Times New Roman" w:hint="default"/>
      </w:rPr>
    </w:lvl>
    <w:lvl w:ilvl="3" w:tplc="7E3C3E10" w:tentative="1">
      <w:start w:val="1"/>
      <w:numFmt w:val="bullet"/>
      <w:lvlText w:val="•"/>
      <w:lvlJc w:val="left"/>
      <w:pPr>
        <w:tabs>
          <w:tab w:val="num" w:pos="2880"/>
        </w:tabs>
        <w:ind w:left="2880" w:hanging="360"/>
      </w:pPr>
      <w:rPr>
        <w:rFonts w:ascii="Times New Roman" w:hAnsi="Times New Roman" w:hint="default"/>
      </w:rPr>
    </w:lvl>
    <w:lvl w:ilvl="4" w:tplc="45900B80" w:tentative="1">
      <w:start w:val="1"/>
      <w:numFmt w:val="bullet"/>
      <w:lvlText w:val="•"/>
      <w:lvlJc w:val="left"/>
      <w:pPr>
        <w:tabs>
          <w:tab w:val="num" w:pos="3600"/>
        </w:tabs>
        <w:ind w:left="3600" w:hanging="360"/>
      </w:pPr>
      <w:rPr>
        <w:rFonts w:ascii="Times New Roman" w:hAnsi="Times New Roman" w:hint="default"/>
      </w:rPr>
    </w:lvl>
    <w:lvl w:ilvl="5" w:tplc="688C3C1E" w:tentative="1">
      <w:start w:val="1"/>
      <w:numFmt w:val="bullet"/>
      <w:lvlText w:val="•"/>
      <w:lvlJc w:val="left"/>
      <w:pPr>
        <w:tabs>
          <w:tab w:val="num" w:pos="4320"/>
        </w:tabs>
        <w:ind w:left="4320" w:hanging="360"/>
      </w:pPr>
      <w:rPr>
        <w:rFonts w:ascii="Times New Roman" w:hAnsi="Times New Roman" w:hint="default"/>
      </w:rPr>
    </w:lvl>
    <w:lvl w:ilvl="6" w:tplc="AAF65322" w:tentative="1">
      <w:start w:val="1"/>
      <w:numFmt w:val="bullet"/>
      <w:lvlText w:val="•"/>
      <w:lvlJc w:val="left"/>
      <w:pPr>
        <w:tabs>
          <w:tab w:val="num" w:pos="5040"/>
        </w:tabs>
        <w:ind w:left="5040" w:hanging="360"/>
      </w:pPr>
      <w:rPr>
        <w:rFonts w:ascii="Times New Roman" w:hAnsi="Times New Roman" w:hint="default"/>
      </w:rPr>
    </w:lvl>
    <w:lvl w:ilvl="7" w:tplc="D2AA5A3C" w:tentative="1">
      <w:start w:val="1"/>
      <w:numFmt w:val="bullet"/>
      <w:lvlText w:val="•"/>
      <w:lvlJc w:val="left"/>
      <w:pPr>
        <w:tabs>
          <w:tab w:val="num" w:pos="5760"/>
        </w:tabs>
        <w:ind w:left="5760" w:hanging="360"/>
      </w:pPr>
      <w:rPr>
        <w:rFonts w:ascii="Times New Roman" w:hAnsi="Times New Roman" w:hint="default"/>
      </w:rPr>
    </w:lvl>
    <w:lvl w:ilvl="8" w:tplc="39E0C6E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525B04"/>
    <w:multiLevelType w:val="hybridMultilevel"/>
    <w:tmpl w:val="E2CC62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E0F2A10"/>
    <w:multiLevelType w:val="hybridMultilevel"/>
    <w:tmpl w:val="DB363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732D12"/>
    <w:multiLevelType w:val="hybridMultilevel"/>
    <w:tmpl w:val="9544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948BC"/>
    <w:multiLevelType w:val="hybridMultilevel"/>
    <w:tmpl w:val="19A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717BE"/>
    <w:multiLevelType w:val="hybridMultilevel"/>
    <w:tmpl w:val="46CED772"/>
    <w:lvl w:ilvl="0" w:tplc="10027BC6">
      <w:start w:val="1"/>
      <w:numFmt w:val="decimal"/>
      <w:lvlText w:val="%1"/>
      <w:lvlJc w:val="left"/>
      <w:pPr>
        <w:ind w:left="540" w:hanging="360"/>
      </w:pPr>
      <w:rPr>
        <w:rFonts w:hint="default"/>
        <w:b/>
        <w:i w:val="0"/>
        <w:color w:val="4F6228"/>
        <w:sz w:val="2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8" w15:restartNumberingAfterBreak="0">
    <w:nsid w:val="68B41173"/>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CA126C4"/>
    <w:multiLevelType w:val="hybridMultilevel"/>
    <w:tmpl w:val="64F8EFBA"/>
    <w:lvl w:ilvl="0" w:tplc="1E029A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5F25AF"/>
    <w:multiLevelType w:val="hybridMultilevel"/>
    <w:tmpl w:val="E634EF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B10C5E"/>
    <w:multiLevelType w:val="hybridMultilevel"/>
    <w:tmpl w:val="649AC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6F05E1"/>
    <w:multiLevelType w:val="hybridMultilevel"/>
    <w:tmpl w:val="9244E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6E17F8"/>
    <w:multiLevelType w:val="hybridMultilevel"/>
    <w:tmpl w:val="96EC59E8"/>
    <w:lvl w:ilvl="0" w:tplc="7054D7E4">
      <w:start w:val="1"/>
      <w:numFmt w:val="bullet"/>
      <w:lvlText w:val="•"/>
      <w:lvlJc w:val="left"/>
      <w:pPr>
        <w:tabs>
          <w:tab w:val="num" w:pos="720"/>
        </w:tabs>
        <w:ind w:left="720" w:hanging="360"/>
      </w:pPr>
      <w:rPr>
        <w:rFonts w:ascii="Times New Roman" w:hAnsi="Times New Roman" w:hint="default"/>
      </w:rPr>
    </w:lvl>
    <w:lvl w:ilvl="1" w:tplc="050CDB22" w:tentative="1">
      <w:start w:val="1"/>
      <w:numFmt w:val="bullet"/>
      <w:lvlText w:val="•"/>
      <w:lvlJc w:val="left"/>
      <w:pPr>
        <w:tabs>
          <w:tab w:val="num" w:pos="1440"/>
        </w:tabs>
        <w:ind w:left="1440" w:hanging="360"/>
      </w:pPr>
      <w:rPr>
        <w:rFonts w:ascii="Times New Roman" w:hAnsi="Times New Roman" w:hint="default"/>
      </w:rPr>
    </w:lvl>
    <w:lvl w:ilvl="2" w:tplc="29EA762A" w:tentative="1">
      <w:start w:val="1"/>
      <w:numFmt w:val="bullet"/>
      <w:lvlText w:val="•"/>
      <w:lvlJc w:val="left"/>
      <w:pPr>
        <w:tabs>
          <w:tab w:val="num" w:pos="2160"/>
        </w:tabs>
        <w:ind w:left="2160" w:hanging="360"/>
      </w:pPr>
      <w:rPr>
        <w:rFonts w:ascii="Times New Roman" w:hAnsi="Times New Roman" w:hint="default"/>
      </w:rPr>
    </w:lvl>
    <w:lvl w:ilvl="3" w:tplc="C69CC47C" w:tentative="1">
      <w:start w:val="1"/>
      <w:numFmt w:val="bullet"/>
      <w:lvlText w:val="•"/>
      <w:lvlJc w:val="left"/>
      <w:pPr>
        <w:tabs>
          <w:tab w:val="num" w:pos="2880"/>
        </w:tabs>
        <w:ind w:left="2880" w:hanging="360"/>
      </w:pPr>
      <w:rPr>
        <w:rFonts w:ascii="Times New Roman" w:hAnsi="Times New Roman" w:hint="default"/>
      </w:rPr>
    </w:lvl>
    <w:lvl w:ilvl="4" w:tplc="62EA245E" w:tentative="1">
      <w:start w:val="1"/>
      <w:numFmt w:val="bullet"/>
      <w:lvlText w:val="•"/>
      <w:lvlJc w:val="left"/>
      <w:pPr>
        <w:tabs>
          <w:tab w:val="num" w:pos="3600"/>
        </w:tabs>
        <w:ind w:left="3600" w:hanging="360"/>
      </w:pPr>
      <w:rPr>
        <w:rFonts w:ascii="Times New Roman" w:hAnsi="Times New Roman" w:hint="default"/>
      </w:rPr>
    </w:lvl>
    <w:lvl w:ilvl="5" w:tplc="9AE8353C" w:tentative="1">
      <w:start w:val="1"/>
      <w:numFmt w:val="bullet"/>
      <w:lvlText w:val="•"/>
      <w:lvlJc w:val="left"/>
      <w:pPr>
        <w:tabs>
          <w:tab w:val="num" w:pos="4320"/>
        </w:tabs>
        <w:ind w:left="4320" w:hanging="360"/>
      </w:pPr>
      <w:rPr>
        <w:rFonts w:ascii="Times New Roman" w:hAnsi="Times New Roman" w:hint="default"/>
      </w:rPr>
    </w:lvl>
    <w:lvl w:ilvl="6" w:tplc="A118A8D2" w:tentative="1">
      <w:start w:val="1"/>
      <w:numFmt w:val="bullet"/>
      <w:lvlText w:val="•"/>
      <w:lvlJc w:val="left"/>
      <w:pPr>
        <w:tabs>
          <w:tab w:val="num" w:pos="5040"/>
        </w:tabs>
        <w:ind w:left="5040" w:hanging="360"/>
      </w:pPr>
      <w:rPr>
        <w:rFonts w:ascii="Times New Roman" w:hAnsi="Times New Roman" w:hint="default"/>
      </w:rPr>
    </w:lvl>
    <w:lvl w:ilvl="7" w:tplc="EB56E58C" w:tentative="1">
      <w:start w:val="1"/>
      <w:numFmt w:val="bullet"/>
      <w:lvlText w:val="•"/>
      <w:lvlJc w:val="left"/>
      <w:pPr>
        <w:tabs>
          <w:tab w:val="num" w:pos="5760"/>
        </w:tabs>
        <w:ind w:left="5760" w:hanging="360"/>
      </w:pPr>
      <w:rPr>
        <w:rFonts w:ascii="Times New Roman" w:hAnsi="Times New Roman" w:hint="default"/>
      </w:rPr>
    </w:lvl>
    <w:lvl w:ilvl="8" w:tplc="ABAEB46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5758BC"/>
    <w:multiLevelType w:val="hybridMultilevel"/>
    <w:tmpl w:val="907C6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5B59F9"/>
    <w:multiLevelType w:val="hybridMultilevel"/>
    <w:tmpl w:val="D3F4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9"/>
  </w:num>
  <w:num w:numId="5">
    <w:abstractNumId w:val="30"/>
  </w:num>
  <w:num w:numId="6">
    <w:abstractNumId w:val="20"/>
  </w:num>
  <w:num w:numId="7">
    <w:abstractNumId w:val="31"/>
  </w:num>
  <w:num w:numId="8">
    <w:abstractNumId w:val="18"/>
  </w:num>
  <w:num w:numId="9">
    <w:abstractNumId w:val="14"/>
  </w:num>
  <w:num w:numId="10">
    <w:abstractNumId w:val="10"/>
  </w:num>
  <w:num w:numId="11">
    <w:abstractNumId w:val="22"/>
  </w:num>
  <w:num w:numId="12">
    <w:abstractNumId w:val="42"/>
  </w:num>
  <w:num w:numId="13">
    <w:abstractNumId w:val="33"/>
  </w:num>
  <w:num w:numId="14">
    <w:abstractNumId w:val="23"/>
  </w:num>
  <w:num w:numId="15">
    <w:abstractNumId w:val="26"/>
  </w:num>
  <w:num w:numId="16">
    <w:abstractNumId w:val="4"/>
  </w:num>
  <w:num w:numId="17">
    <w:abstractNumId w:val="25"/>
  </w:num>
  <w:num w:numId="18">
    <w:abstractNumId w:val="19"/>
  </w:num>
  <w:num w:numId="19">
    <w:abstractNumId w:val="6"/>
  </w:num>
  <w:num w:numId="20">
    <w:abstractNumId w:val="12"/>
  </w:num>
  <w:num w:numId="21">
    <w:abstractNumId w:val="21"/>
  </w:num>
  <w:num w:numId="22">
    <w:abstractNumId w:val="29"/>
  </w:num>
  <w:num w:numId="23">
    <w:abstractNumId w:val="11"/>
  </w:num>
  <w:num w:numId="24">
    <w:abstractNumId w:val="1"/>
  </w:num>
  <w:num w:numId="25">
    <w:abstractNumId w:val="36"/>
  </w:num>
  <w:num w:numId="26">
    <w:abstractNumId w:val="15"/>
  </w:num>
  <w:num w:numId="27">
    <w:abstractNumId w:val="38"/>
  </w:num>
  <w:num w:numId="28">
    <w:abstractNumId w:val="8"/>
  </w:num>
  <w:num w:numId="29">
    <w:abstractNumId w:val="5"/>
  </w:num>
  <w:num w:numId="30">
    <w:abstractNumId w:val="17"/>
  </w:num>
  <w:num w:numId="31">
    <w:abstractNumId w:val="13"/>
  </w:num>
  <w:num w:numId="32">
    <w:abstractNumId w:val="41"/>
  </w:num>
  <w:num w:numId="33">
    <w:abstractNumId w:val="45"/>
  </w:num>
  <w:num w:numId="34">
    <w:abstractNumId w:val="24"/>
  </w:num>
  <w:num w:numId="35">
    <w:abstractNumId w:val="44"/>
  </w:num>
  <w:num w:numId="36">
    <w:abstractNumId w:val="46"/>
  </w:num>
  <w:num w:numId="37">
    <w:abstractNumId w:val="4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
  </w:num>
  <w:num w:numId="42">
    <w:abstractNumId w:val="7"/>
  </w:num>
  <w:num w:numId="43">
    <w:abstractNumId w:val="34"/>
  </w:num>
  <w:num w:numId="44">
    <w:abstractNumId w:val="43"/>
  </w:num>
  <w:num w:numId="45">
    <w:abstractNumId w:val="32"/>
  </w:num>
  <w:num w:numId="46">
    <w:abstractNumId w:val="28"/>
  </w:num>
  <w:num w:numId="47">
    <w:abstractNumId w:val="35"/>
  </w:num>
  <w:num w:numId="48">
    <w:abstractNumId w:val="37"/>
  </w:num>
  <w:num w:numId="49">
    <w:abstractNumId w:val="2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frageok" w:val="0"/>
    <w:docVar w:name="bukrs" w:val="0001"/>
    <w:docVar w:name="pnr" w:val="940100103102"/>
    <w:docVar w:name="R3IsAlive" w:val="1"/>
  </w:docVars>
  <w:rsids>
    <w:rsidRoot w:val="002A7ABE"/>
    <w:rsid w:val="00001242"/>
    <w:rsid w:val="00001F07"/>
    <w:rsid w:val="000024A6"/>
    <w:rsid w:val="00002DB8"/>
    <w:rsid w:val="00010259"/>
    <w:rsid w:val="00014A1D"/>
    <w:rsid w:val="00014ECA"/>
    <w:rsid w:val="00015BC6"/>
    <w:rsid w:val="00016C27"/>
    <w:rsid w:val="00017F8C"/>
    <w:rsid w:val="00027D64"/>
    <w:rsid w:val="00031CD0"/>
    <w:rsid w:val="00031E39"/>
    <w:rsid w:val="0003444E"/>
    <w:rsid w:val="00034A25"/>
    <w:rsid w:val="00034BCD"/>
    <w:rsid w:val="00035AB7"/>
    <w:rsid w:val="00037AE3"/>
    <w:rsid w:val="00040D41"/>
    <w:rsid w:val="000424D8"/>
    <w:rsid w:val="00042A56"/>
    <w:rsid w:val="00043CCF"/>
    <w:rsid w:val="000468A5"/>
    <w:rsid w:val="00053521"/>
    <w:rsid w:val="00055217"/>
    <w:rsid w:val="00057FA0"/>
    <w:rsid w:val="00062351"/>
    <w:rsid w:val="000640CB"/>
    <w:rsid w:val="0006676C"/>
    <w:rsid w:val="00066873"/>
    <w:rsid w:val="00070862"/>
    <w:rsid w:val="00070A8C"/>
    <w:rsid w:val="00077FA6"/>
    <w:rsid w:val="000872D8"/>
    <w:rsid w:val="000927F2"/>
    <w:rsid w:val="00092BE2"/>
    <w:rsid w:val="00095FA3"/>
    <w:rsid w:val="000A128F"/>
    <w:rsid w:val="000A1ABC"/>
    <w:rsid w:val="000A6098"/>
    <w:rsid w:val="000A6A6C"/>
    <w:rsid w:val="000A78DA"/>
    <w:rsid w:val="000B12C6"/>
    <w:rsid w:val="000B4CDB"/>
    <w:rsid w:val="000B512D"/>
    <w:rsid w:val="000B63D3"/>
    <w:rsid w:val="000B64A1"/>
    <w:rsid w:val="000B7BDB"/>
    <w:rsid w:val="000C2657"/>
    <w:rsid w:val="000C2885"/>
    <w:rsid w:val="000C46DC"/>
    <w:rsid w:val="000C4EFB"/>
    <w:rsid w:val="000C5664"/>
    <w:rsid w:val="000C6330"/>
    <w:rsid w:val="000D0627"/>
    <w:rsid w:val="000D2A4A"/>
    <w:rsid w:val="000D5020"/>
    <w:rsid w:val="000E0C43"/>
    <w:rsid w:val="000E159E"/>
    <w:rsid w:val="000E1BAD"/>
    <w:rsid w:val="000E41F0"/>
    <w:rsid w:val="000E5293"/>
    <w:rsid w:val="000F7FA0"/>
    <w:rsid w:val="001011B0"/>
    <w:rsid w:val="0010378C"/>
    <w:rsid w:val="0010526B"/>
    <w:rsid w:val="0011698E"/>
    <w:rsid w:val="00120258"/>
    <w:rsid w:val="00121338"/>
    <w:rsid w:val="00121944"/>
    <w:rsid w:val="0012442E"/>
    <w:rsid w:val="00126B5E"/>
    <w:rsid w:val="001279E9"/>
    <w:rsid w:val="00130573"/>
    <w:rsid w:val="0013240B"/>
    <w:rsid w:val="00134A11"/>
    <w:rsid w:val="001357C1"/>
    <w:rsid w:val="00136CD4"/>
    <w:rsid w:val="0014090B"/>
    <w:rsid w:val="00142BE2"/>
    <w:rsid w:val="00143E2C"/>
    <w:rsid w:val="0014742D"/>
    <w:rsid w:val="00150A46"/>
    <w:rsid w:val="00153C9A"/>
    <w:rsid w:val="00156C40"/>
    <w:rsid w:val="00162B01"/>
    <w:rsid w:val="00163ACC"/>
    <w:rsid w:val="00165475"/>
    <w:rsid w:val="00165819"/>
    <w:rsid w:val="001660A0"/>
    <w:rsid w:val="001671A5"/>
    <w:rsid w:val="001713E8"/>
    <w:rsid w:val="00173777"/>
    <w:rsid w:val="00173D66"/>
    <w:rsid w:val="001744A6"/>
    <w:rsid w:val="0017563E"/>
    <w:rsid w:val="00175B5A"/>
    <w:rsid w:val="00175DC6"/>
    <w:rsid w:val="0017790D"/>
    <w:rsid w:val="00180720"/>
    <w:rsid w:val="00181A73"/>
    <w:rsid w:val="001903F7"/>
    <w:rsid w:val="00192B7D"/>
    <w:rsid w:val="00193EA3"/>
    <w:rsid w:val="001966A7"/>
    <w:rsid w:val="001A6512"/>
    <w:rsid w:val="001A6943"/>
    <w:rsid w:val="001A7B6A"/>
    <w:rsid w:val="001A7D42"/>
    <w:rsid w:val="001B4D26"/>
    <w:rsid w:val="001B5016"/>
    <w:rsid w:val="001B53CD"/>
    <w:rsid w:val="001C3D73"/>
    <w:rsid w:val="001C634D"/>
    <w:rsid w:val="001E09CD"/>
    <w:rsid w:val="001E1E9D"/>
    <w:rsid w:val="001E55C9"/>
    <w:rsid w:val="001E5E05"/>
    <w:rsid w:val="001E6769"/>
    <w:rsid w:val="001F09F1"/>
    <w:rsid w:val="001F1774"/>
    <w:rsid w:val="002001D2"/>
    <w:rsid w:val="0020108F"/>
    <w:rsid w:val="00202215"/>
    <w:rsid w:val="00202BF1"/>
    <w:rsid w:val="00202CE3"/>
    <w:rsid w:val="00203334"/>
    <w:rsid w:val="00203F05"/>
    <w:rsid w:val="00204CC7"/>
    <w:rsid w:val="00205294"/>
    <w:rsid w:val="00213449"/>
    <w:rsid w:val="00213491"/>
    <w:rsid w:val="00213992"/>
    <w:rsid w:val="0021735B"/>
    <w:rsid w:val="00221842"/>
    <w:rsid w:val="00224B2C"/>
    <w:rsid w:val="002265CA"/>
    <w:rsid w:val="00227B0C"/>
    <w:rsid w:val="00230FD8"/>
    <w:rsid w:val="00241D46"/>
    <w:rsid w:val="002451BE"/>
    <w:rsid w:val="002471D1"/>
    <w:rsid w:val="0025305B"/>
    <w:rsid w:val="002540B0"/>
    <w:rsid w:val="00257F68"/>
    <w:rsid w:val="002605B2"/>
    <w:rsid w:val="00261371"/>
    <w:rsid w:val="00263FEE"/>
    <w:rsid w:val="00266C82"/>
    <w:rsid w:val="00270D4B"/>
    <w:rsid w:val="00271C1E"/>
    <w:rsid w:val="00276FB5"/>
    <w:rsid w:val="00280959"/>
    <w:rsid w:val="002856B8"/>
    <w:rsid w:val="00286B39"/>
    <w:rsid w:val="00286C54"/>
    <w:rsid w:val="00290B0A"/>
    <w:rsid w:val="00291FCE"/>
    <w:rsid w:val="00293054"/>
    <w:rsid w:val="00293641"/>
    <w:rsid w:val="00293ED8"/>
    <w:rsid w:val="00296B71"/>
    <w:rsid w:val="002A0D6B"/>
    <w:rsid w:val="002A15B8"/>
    <w:rsid w:val="002A2CEF"/>
    <w:rsid w:val="002A3CE0"/>
    <w:rsid w:val="002A4987"/>
    <w:rsid w:val="002A5553"/>
    <w:rsid w:val="002A70DC"/>
    <w:rsid w:val="002A7ABE"/>
    <w:rsid w:val="002B4C42"/>
    <w:rsid w:val="002B5612"/>
    <w:rsid w:val="002B6264"/>
    <w:rsid w:val="002B7BE5"/>
    <w:rsid w:val="002B7F4E"/>
    <w:rsid w:val="002C1878"/>
    <w:rsid w:val="002C651A"/>
    <w:rsid w:val="002C7154"/>
    <w:rsid w:val="002D68C6"/>
    <w:rsid w:val="002D70B6"/>
    <w:rsid w:val="002E3ADA"/>
    <w:rsid w:val="002E6553"/>
    <w:rsid w:val="002E7266"/>
    <w:rsid w:val="002F3DFA"/>
    <w:rsid w:val="002F43C2"/>
    <w:rsid w:val="002F44FD"/>
    <w:rsid w:val="002F7E59"/>
    <w:rsid w:val="00301036"/>
    <w:rsid w:val="00302D8A"/>
    <w:rsid w:val="00306159"/>
    <w:rsid w:val="0031407E"/>
    <w:rsid w:val="00317D23"/>
    <w:rsid w:val="00320724"/>
    <w:rsid w:val="00320DBC"/>
    <w:rsid w:val="00321A74"/>
    <w:rsid w:val="00322492"/>
    <w:rsid w:val="003232CB"/>
    <w:rsid w:val="003250B6"/>
    <w:rsid w:val="00325DAD"/>
    <w:rsid w:val="003333B6"/>
    <w:rsid w:val="00333DAD"/>
    <w:rsid w:val="00336113"/>
    <w:rsid w:val="00340434"/>
    <w:rsid w:val="003426DB"/>
    <w:rsid w:val="00343EED"/>
    <w:rsid w:val="003459B6"/>
    <w:rsid w:val="003553F7"/>
    <w:rsid w:val="00356CED"/>
    <w:rsid w:val="00356F7E"/>
    <w:rsid w:val="00357E30"/>
    <w:rsid w:val="00360DA0"/>
    <w:rsid w:val="00361C17"/>
    <w:rsid w:val="00361C48"/>
    <w:rsid w:val="00365775"/>
    <w:rsid w:val="00365913"/>
    <w:rsid w:val="003665D2"/>
    <w:rsid w:val="00366D79"/>
    <w:rsid w:val="00371742"/>
    <w:rsid w:val="00375C81"/>
    <w:rsid w:val="00376122"/>
    <w:rsid w:val="0038088B"/>
    <w:rsid w:val="00380DBE"/>
    <w:rsid w:val="00382E2F"/>
    <w:rsid w:val="00383924"/>
    <w:rsid w:val="00384E0F"/>
    <w:rsid w:val="00385C74"/>
    <w:rsid w:val="003875AE"/>
    <w:rsid w:val="00387A59"/>
    <w:rsid w:val="003912DC"/>
    <w:rsid w:val="00393B10"/>
    <w:rsid w:val="003947F9"/>
    <w:rsid w:val="003950F3"/>
    <w:rsid w:val="00395110"/>
    <w:rsid w:val="00396EEB"/>
    <w:rsid w:val="003A0418"/>
    <w:rsid w:val="003A09AD"/>
    <w:rsid w:val="003A2FEE"/>
    <w:rsid w:val="003A3DDF"/>
    <w:rsid w:val="003A42C6"/>
    <w:rsid w:val="003B4321"/>
    <w:rsid w:val="003B7CD8"/>
    <w:rsid w:val="003C5B43"/>
    <w:rsid w:val="003C7C2F"/>
    <w:rsid w:val="003D0260"/>
    <w:rsid w:val="003D0B94"/>
    <w:rsid w:val="003D1C5C"/>
    <w:rsid w:val="003D5C11"/>
    <w:rsid w:val="003D6DA9"/>
    <w:rsid w:val="003D7801"/>
    <w:rsid w:val="003E1AAF"/>
    <w:rsid w:val="003E21EF"/>
    <w:rsid w:val="003E34C1"/>
    <w:rsid w:val="003E3CCF"/>
    <w:rsid w:val="003E3EDC"/>
    <w:rsid w:val="003E5C59"/>
    <w:rsid w:val="003E66F4"/>
    <w:rsid w:val="003F005B"/>
    <w:rsid w:val="003F02CC"/>
    <w:rsid w:val="003F2449"/>
    <w:rsid w:val="003F2918"/>
    <w:rsid w:val="003F2AAD"/>
    <w:rsid w:val="003F3364"/>
    <w:rsid w:val="003F6984"/>
    <w:rsid w:val="0040242E"/>
    <w:rsid w:val="00402504"/>
    <w:rsid w:val="00402B21"/>
    <w:rsid w:val="00404C26"/>
    <w:rsid w:val="00406015"/>
    <w:rsid w:val="0040763D"/>
    <w:rsid w:val="0041180E"/>
    <w:rsid w:val="00415D8E"/>
    <w:rsid w:val="0042123F"/>
    <w:rsid w:val="004212AC"/>
    <w:rsid w:val="0042531C"/>
    <w:rsid w:val="0042734B"/>
    <w:rsid w:val="00430FB5"/>
    <w:rsid w:val="0043191E"/>
    <w:rsid w:val="00436C71"/>
    <w:rsid w:val="004408DA"/>
    <w:rsid w:val="00441A21"/>
    <w:rsid w:val="00443B5D"/>
    <w:rsid w:val="004440BD"/>
    <w:rsid w:val="0044470A"/>
    <w:rsid w:val="00446BDB"/>
    <w:rsid w:val="004522D1"/>
    <w:rsid w:val="00454CBF"/>
    <w:rsid w:val="00455CEF"/>
    <w:rsid w:val="00455EA4"/>
    <w:rsid w:val="00464FE1"/>
    <w:rsid w:val="00466FED"/>
    <w:rsid w:val="00472F7E"/>
    <w:rsid w:val="00473940"/>
    <w:rsid w:val="00473FD3"/>
    <w:rsid w:val="004755BD"/>
    <w:rsid w:val="00475CC5"/>
    <w:rsid w:val="0047613C"/>
    <w:rsid w:val="004816BC"/>
    <w:rsid w:val="004848A5"/>
    <w:rsid w:val="00485890"/>
    <w:rsid w:val="00491A73"/>
    <w:rsid w:val="004973CF"/>
    <w:rsid w:val="004A00F8"/>
    <w:rsid w:val="004A1045"/>
    <w:rsid w:val="004A16F6"/>
    <w:rsid w:val="004A4323"/>
    <w:rsid w:val="004A46EF"/>
    <w:rsid w:val="004B1CCB"/>
    <w:rsid w:val="004B7453"/>
    <w:rsid w:val="004C10B8"/>
    <w:rsid w:val="004C6630"/>
    <w:rsid w:val="004C784D"/>
    <w:rsid w:val="004D17D0"/>
    <w:rsid w:val="004D35AE"/>
    <w:rsid w:val="004D6416"/>
    <w:rsid w:val="004D6652"/>
    <w:rsid w:val="004D738E"/>
    <w:rsid w:val="004D7D95"/>
    <w:rsid w:val="004E6F45"/>
    <w:rsid w:val="004E78D1"/>
    <w:rsid w:val="004F2E30"/>
    <w:rsid w:val="004F5277"/>
    <w:rsid w:val="004F5473"/>
    <w:rsid w:val="004F68DE"/>
    <w:rsid w:val="004F7C37"/>
    <w:rsid w:val="00501D56"/>
    <w:rsid w:val="00504588"/>
    <w:rsid w:val="00504713"/>
    <w:rsid w:val="00507C3B"/>
    <w:rsid w:val="005151E0"/>
    <w:rsid w:val="00517853"/>
    <w:rsid w:val="00526F05"/>
    <w:rsid w:val="00527C83"/>
    <w:rsid w:val="00535967"/>
    <w:rsid w:val="00536DFF"/>
    <w:rsid w:val="00537FBD"/>
    <w:rsid w:val="005401B6"/>
    <w:rsid w:val="005404B5"/>
    <w:rsid w:val="00542630"/>
    <w:rsid w:val="00542970"/>
    <w:rsid w:val="00550184"/>
    <w:rsid w:val="00550B70"/>
    <w:rsid w:val="005520D6"/>
    <w:rsid w:val="00552BC8"/>
    <w:rsid w:val="00553403"/>
    <w:rsid w:val="005577C1"/>
    <w:rsid w:val="005629C1"/>
    <w:rsid w:val="0056740C"/>
    <w:rsid w:val="0056763C"/>
    <w:rsid w:val="00567849"/>
    <w:rsid w:val="00567ED7"/>
    <w:rsid w:val="00570F09"/>
    <w:rsid w:val="00573A06"/>
    <w:rsid w:val="00574D1F"/>
    <w:rsid w:val="00575161"/>
    <w:rsid w:val="005764E5"/>
    <w:rsid w:val="005779F9"/>
    <w:rsid w:val="00580839"/>
    <w:rsid w:val="005817E6"/>
    <w:rsid w:val="00582939"/>
    <w:rsid w:val="0058395C"/>
    <w:rsid w:val="00587352"/>
    <w:rsid w:val="005920F2"/>
    <w:rsid w:val="00592861"/>
    <w:rsid w:val="00593271"/>
    <w:rsid w:val="005954DC"/>
    <w:rsid w:val="00597535"/>
    <w:rsid w:val="005A09A9"/>
    <w:rsid w:val="005A0F2E"/>
    <w:rsid w:val="005A2507"/>
    <w:rsid w:val="005A2C5F"/>
    <w:rsid w:val="005A2FEE"/>
    <w:rsid w:val="005A364F"/>
    <w:rsid w:val="005A3F9B"/>
    <w:rsid w:val="005A564B"/>
    <w:rsid w:val="005B43B1"/>
    <w:rsid w:val="005B4B5D"/>
    <w:rsid w:val="005B7CCC"/>
    <w:rsid w:val="005C33AC"/>
    <w:rsid w:val="005C5075"/>
    <w:rsid w:val="005C51F3"/>
    <w:rsid w:val="005C551F"/>
    <w:rsid w:val="005D114C"/>
    <w:rsid w:val="005D2541"/>
    <w:rsid w:val="005D3503"/>
    <w:rsid w:val="005D4B9F"/>
    <w:rsid w:val="005D5706"/>
    <w:rsid w:val="005D6B18"/>
    <w:rsid w:val="005E13BE"/>
    <w:rsid w:val="005E42D4"/>
    <w:rsid w:val="005F1E1F"/>
    <w:rsid w:val="005F2EC4"/>
    <w:rsid w:val="005F6A3B"/>
    <w:rsid w:val="00601052"/>
    <w:rsid w:val="00602520"/>
    <w:rsid w:val="00603F24"/>
    <w:rsid w:val="00604A66"/>
    <w:rsid w:val="006122AA"/>
    <w:rsid w:val="00617EB2"/>
    <w:rsid w:val="00617F34"/>
    <w:rsid w:val="00625BA0"/>
    <w:rsid w:val="006306D7"/>
    <w:rsid w:val="006361B0"/>
    <w:rsid w:val="00637BBA"/>
    <w:rsid w:val="00637D20"/>
    <w:rsid w:val="006423ED"/>
    <w:rsid w:val="0064498E"/>
    <w:rsid w:val="00650539"/>
    <w:rsid w:val="00650623"/>
    <w:rsid w:val="00653B1C"/>
    <w:rsid w:val="00653C3E"/>
    <w:rsid w:val="00656C26"/>
    <w:rsid w:val="00657339"/>
    <w:rsid w:val="00657ED8"/>
    <w:rsid w:val="006603CA"/>
    <w:rsid w:val="00665029"/>
    <w:rsid w:val="006708A2"/>
    <w:rsid w:val="0067132F"/>
    <w:rsid w:val="00672795"/>
    <w:rsid w:val="00672E54"/>
    <w:rsid w:val="006741DD"/>
    <w:rsid w:val="0068239C"/>
    <w:rsid w:val="00684149"/>
    <w:rsid w:val="00686DD0"/>
    <w:rsid w:val="00695088"/>
    <w:rsid w:val="006A484D"/>
    <w:rsid w:val="006A5CB8"/>
    <w:rsid w:val="006A6316"/>
    <w:rsid w:val="006A6B95"/>
    <w:rsid w:val="006B24BD"/>
    <w:rsid w:val="006B47F0"/>
    <w:rsid w:val="006B67BF"/>
    <w:rsid w:val="006B6C0D"/>
    <w:rsid w:val="006B7652"/>
    <w:rsid w:val="006C12A5"/>
    <w:rsid w:val="006C25A9"/>
    <w:rsid w:val="006D1790"/>
    <w:rsid w:val="006D1D36"/>
    <w:rsid w:val="006D493E"/>
    <w:rsid w:val="006D5500"/>
    <w:rsid w:val="006D56A8"/>
    <w:rsid w:val="006D584E"/>
    <w:rsid w:val="006D5EBA"/>
    <w:rsid w:val="006E1797"/>
    <w:rsid w:val="006E48C8"/>
    <w:rsid w:val="006F036B"/>
    <w:rsid w:val="006F0905"/>
    <w:rsid w:val="006F402D"/>
    <w:rsid w:val="006F5825"/>
    <w:rsid w:val="006F7C46"/>
    <w:rsid w:val="0070435E"/>
    <w:rsid w:val="00714015"/>
    <w:rsid w:val="00714B04"/>
    <w:rsid w:val="0071605C"/>
    <w:rsid w:val="00727AA3"/>
    <w:rsid w:val="007311AD"/>
    <w:rsid w:val="0074459F"/>
    <w:rsid w:val="0074685E"/>
    <w:rsid w:val="00746FE0"/>
    <w:rsid w:val="00750926"/>
    <w:rsid w:val="00751861"/>
    <w:rsid w:val="00755F64"/>
    <w:rsid w:val="00763A2A"/>
    <w:rsid w:val="00766C8E"/>
    <w:rsid w:val="00770CD6"/>
    <w:rsid w:val="007721C0"/>
    <w:rsid w:val="00772BFA"/>
    <w:rsid w:val="0077495F"/>
    <w:rsid w:val="00776AA0"/>
    <w:rsid w:val="007802D8"/>
    <w:rsid w:val="00781AFC"/>
    <w:rsid w:val="007843C5"/>
    <w:rsid w:val="00784C45"/>
    <w:rsid w:val="00785E30"/>
    <w:rsid w:val="007873DF"/>
    <w:rsid w:val="00790955"/>
    <w:rsid w:val="00795CD5"/>
    <w:rsid w:val="007A2B3E"/>
    <w:rsid w:val="007A5177"/>
    <w:rsid w:val="007B32A7"/>
    <w:rsid w:val="007B41E5"/>
    <w:rsid w:val="007B5E23"/>
    <w:rsid w:val="007B6C87"/>
    <w:rsid w:val="007B736D"/>
    <w:rsid w:val="007B799C"/>
    <w:rsid w:val="007C0568"/>
    <w:rsid w:val="007C1DBE"/>
    <w:rsid w:val="007C1EDF"/>
    <w:rsid w:val="007C1F62"/>
    <w:rsid w:val="007C30BD"/>
    <w:rsid w:val="007C5471"/>
    <w:rsid w:val="007C6B29"/>
    <w:rsid w:val="007D08F6"/>
    <w:rsid w:val="007D1A0F"/>
    <w:rsid w:val="007D61C5"/>
    <w:rsid w:val="007D6506"/>
    <w:rsid w:val="007D70DB"/>
    <w:rsid w:val="007E0062"/>
    <w:rsid w:val="007E0828"/>
    <w:rsid w:val="007E423E"/>
    <w:rsid w:val="007E4A31"/>
    <w:rsid w:val="007E6420"/>
    <w:rsid w:val="007E7C5A"/>
    <w:rsid w:val="008046C8"/>
    <w:rsid w:val="008056F4"/>
    <w:rsid w:val="00805B04"/>
    <w:rsid w:val="00810A87"/>
    <w:rsid w:val="00812589"/>
    <w:rsid w:val="0081270A"/>
    <w:rsid w:val="0081354D"/>
    <w:rsid w:val="0081533C"/>
    <w:rsid w:val="00817661"/>
    <w:rsid w:val="00822415"/>
    <w:rsid w:val="00822D26"/>
    <w:rsid w:val="0082380D"/>
    <w:rsid w:val="00830501"/>
    <w:rsid w:val="00835186"/>
    <w:rsid w:val="008374A3"/>
    <w:rsid w:val="00841E7C"/>
    <w:rsid w:val="00846B18"/>
    <w:rsid w:val="0084722C"/>
    <w:rsid w:val="00847637"/>
    <w:rsid w:val="00847BAE"/>
    <w:rsid w:val="00850E58"/>
    <w:rsid w:val="0085131B"/>
    <w:rsid w:val="00851F4F"/>
    <w:rsid w:val="00852B7E"/>
    <w:rsid w:val="00860324"/>
    <w:rsid w:val="00862E2B"/>
    <w:rsid w:val="00864BA0"/>
    <w:rsid w:val="00864F0D"/>
    <w:rsid w:val="00873F58"/>
    <w:rsid w:val="00874EF3"/>
    <w:rsid w:val="00875E5D"/>
    <w:rsid w:val="00884335"/>
    <w:rsid w:val="008900B8"/>
    <w:rsid w:val="00896463"/>
    <w:rsid w:val="008A1B3D"/>
    <w:rsid w:val="008A363F"/>
    <w:rsid w:val="008A53E2"/>
    <w:rsid w:val="008A7F7D"/>
    <w:rsid w:val="008B0617"/>
    <w:rsid w:val="008B3A55"/>
    <w:rsid w:val="008B5694"/>
    <w:rsid w:val="008B6A3F"/>
    <w:rsid w:val="008C136B"/>
    <w:rsid w:val="008D0164"/>
    <w:rsid w:val="008D1CE0"/>
    <w:rsid w:val="008D2E4E"/>
    <w:rsid w:val="008D3D0E"/>
    <w:rsid w:val="008D3EFA"/>
    <w:rsid w:val="008D6B3A"/>
    <w:rsid w:val="008E36DD"/>
    <w:rsid w:val="008E54D4"/>
    <w:rsid w:val="008E630C"/>
    <w:rsid w:val="008E70AE"/>
    <w:rsid w:val="008E7BB4"/>
    <w:rsid w:val="008F00DC"/>
    <w:rsid w:val="008F0FDA"/>
    <w:rsid w:val="008F336F"/>
    <w:rsid w:val="008F36E8"/>
    <w:rsid w:val="008F4550"/>
    <w:rsid w:val="008F5367"/>
    <w:rsid w:val="008F5D96"/>
    <w:rsid w:val="0090061E"/>
    <w:rsid w:val="00900ECD"/>
    <w:rsid w:val="0090184C"/>
    <w:rsid w:val="00902B0E"/>
    <w:rsid w:val="00905EA1"/>
    <w:rsid w:val="00907FE9"/>
    <w:rsid w:val="00910395"/>
    <w:rsid w:val="00912661"/>
    <w:rsid w:val="009126BD"/>
    <w:rsid w:val="00912B9D"/>
    <w:rsid w:val="00913D62"/>
    <w:rsid w:val="009157BE"/>
    <w:rsid w:val="00916834"/>
    <w:rsid w:val="009217D6"/>
    <w:rsid w:val="00921A00"/>
    <w:rsid w:val="00927BE1"/>
    <w:rsid w:val="00930E32"/>
    <w:rsid w:val="0093164E"/>
    <w:rsid w:val="00933410"/>
    <w:rsid w:val="009340C5"/>
    <w:rsid w:val="009348AD"/>
    <w:rsid w:val="00934C91"/>
    <w:rsid w:val="00935790"/>
    <w:rsid w:val="009416D4"/>
    <w:rsid w:val="009425E1"/>
    <w:rsid w:val="00945100"/>
    <w:rsid w:val="0095168F"/>
    <w:rsid w:val="009531D7"/>
    <w:rsid w:val="00954C83"/>
    <w:rsid w:val="009561B6"/>
    <w:rsid w:val="00965306"/>
    <w:rsid w:val="00965E6D"/>
    <w:rsid w:val="00967882"/>
    <w:rsid w:val="00971897"/>
    <w:rsid w:val="00973BC5"/>
    <w:rsid w:val="00974166"/>
    <w:rsid w:val="009743E1"/>
    <w:rsid w:val="009818EF"/>
    <w:rsid w:val="00982C43"/>
    <w:rsid w:val="009841F0"/>
    <w:rsid w:val="00985596"/>
    <w:rsid w:val="009933A9"/>
    <w:rsid w:val="00995FFD"/>
    <w:rsid w:val="009965AD"/>
    <w:rsid w:val="009965C4"/>
    <w:rsid w:val="0099681E"/>
    <w:rsid w:val="009A132F"/>
    <w:rsid w:val="009A1E15"/>
    <w:rsid w:val="009A510C"/>
    <w:rsid w:val="009B0C2C"/>
    <w:rsid w:val="009B7D73"/>
    <w:rsid w:val="009C1F5B"/>
    <w:rsid w:val="009C22CD"/>
    <w:rsid w:val="009C22E0"/>
    <w:rsid w:val="009C3622"/>
    <w:rsid w:val="009C7468"/>
    <w:rsid w:val="009C79AB"/>
    <w:rsid w:val="009D0BD7"/>
    <w:rsid w:val="009D3B11"/>
    <w:rsid w:val="009D626E"/>
    <w:rsid w:val="009E2B26"/>
    <w:rsid w:val="009E3506"/>
    <w:rsid w:val="009E605C"/>
    <w:rsid w:val="009F0C0B"/>
    <w:rsid w:val="009F25FB"/>
    <w:rsid w:val="009F3083"/>
    <w:rsid w:val="009F4769"/>
    <w:rsid w:val="00A00400"/>
    <w:rsid w:val="00A01B18"/>
    <w:rsid w:val="00A025EC"/>
    <w:rsid w:val="00A046DA"/>
    <w:rsid w:val="00A066FE"/>
    <w:rsid w:val="00A0777C"/>
    <w:rsid w:val="00A10924"/>
    <w:rsid w:val="00A1093D"/>
    <w:rsid w:val="00A127DD"/>
    <w:rsid w:val="00A13244"/>
    <w:rsid w:val="00A13C00"/>
    <w:rsid w:val="00A14C27"/>
    <w:rsid w:val="00A15A66"/>
    <w:rsid w:val="00A17A1A"/>
    <w:rsid w:val="00A233E4"/>
    <w:rsid w:val="00A23B74"/>
    <w:rsid w:val="00A24334"/>
    <w:rsid w:val="00A247F4"/>
    <w:rsid w:val="00A25F8E"/>
    <w:rsid w:val="00A305CC"/>
    <w:rsid w:val="00A310E1"/>
    <w:rsid w:val="00A33AF2"/>
    <w:rsid w:val="00A367F4"/>
    <w:rsid w:val="00A43F50"/>
    <w:rsid w:val="00A46D3F"/>
    <w:rsid w:val="00A47C8B"/>
    <w:rsid w:val="00A500B4"/>
    <w:rsid w:val="00A52D3E"/>
    <w:rsid w:val="00A54BAA"/>
    <w:rsid w:val="00A57EC2"/>
    <w:rsid w:val="00A61F95"/>
    <w:rsid w:val="00A62BAF"/>
    <w:rsid w:val="00A71740"/>
    <w:rsid w:val="00A71F35"/>
    <w:rsid w:val="00A71F80"/>
    <w:rsid w:val="00A807C8"/>
    <w:rsid w:val="00A8154A"/>
    <w:rsid w:val="00A8191D"/>
    <w:rsid w:val="00A81F74"/>
    <w:rsid w:val="00A82243"/>
    <w:rsid w:val="00A87D55"/>
    <w:rsid w:val="00A87E19"/>
    <w:rsid w:val="00A934B7"/>
    <w:rsid w:val="00A93EF1"/>
    <w:rsid w:val="00A945DC"/>
    <w:rsid w:val="00A94A1F"/>
    <w:rsid w:val="00A952E5"/>
    <w:rsid w:val="00A95514"/>
    <w:rsid w:val="00AA153A"/>
    <w:rsid w:val="00AA3259"/>
    <w:rsid w:val="00AA6FF0"/>
    <w:rsid w:val="00AB55D4"/>
    <w:rsid w:val="00AB6545"/>
    <w:rsid w:val="00AB6EEB"/>
    <w:rsid w:val="00AC1CD9"/>
    <w:rsid w:val="00AC3F14"/>
    <w:rsid w:val="00AC5095"/>
    <w:rsid w:val="00AC772F"/>
    <w:rsid w:val="00AD1ED1"/>
    <w:rsid w:val="00AD27DF"/>
    <w:rsid w:val="00AD3DD5"/>
    <w:rsid w:val="00AD4827"/>
    <w:rsid w:val="00AD54E9"/>
    <w:rsid w:val="00AE0A16"/>
    <w:rsid w:val="00AE1673"/>
    <w:rsid w:val="00AE2103"/>
    <w:rsid w:val="00AF132C"/>
    <w:rsid w:val="00AF15E1"/>
    <w:rsid w:val="00AF3050"/>
    <w:rsid w:val="00AF4E68"/>
    <w:rsid w:val="00AF603E"/>
    <w:rsid w:val="00B01BAD"/>
    <w:rsid w:val="00B030A5"/>
    <w:rsid w:val="00B034DC"/>
    <w:rsid w:val="00B0663B"/>
    <w:rsid w:val="00B147A2"/>
    <w:rsid w:val="00B14DCB"/>
    <w:rsid w:val="00B14F53"/>
    <w:rsid w:val="00B150E3"/>
    <w:rsid w:val="00B169AD"/>
    <w:rsid w:val="00B17EBF"/>
    <w:rsid w:val="00B20D0E"/>
    <w:rsid w:val="00B224AB"/>
    <w:rsid w:val="00B23495"/>
    <w:rsid w:val="00B23564"/>
    <w:rsid w:val="00B24FBD"/>
    <w:rsid w:val="00B262ED"/>
    <w:rsid w:val="00B266E9"/>
    <w:rsid w:val="00B2761D"/>
    <w:rsid w:val="00B27E23"/>
    <w:rsid w:val="00B3127E"/>
    <w:rsid w:val="00B31C1D"/>
    <w:rsid w:val="00B32F98"/>
    <w:rsid w:val="00B347AC"/>
    <w:rsid w:val="00B35647"/>
    <w:rsid w:val="00B35B69"/>
    <w:rsid w:val="00B362DA"/>
    <w:rsid w:val="00B41260"/>
    <w:rsid w:val="00B42D2C"/>
    <w:rsid w:val="00B454A2"/>
    <w:rsid w:val="00B46CEA"/>
    <w:rsid w:val="00B50A95"/>
    <w:rsid w:val="00B51D3A"/>
    <w:rsid w:val="00B52694"/>
    <w:rsid w:val="00B529F7"/>
    <w:rsid w:val="00B52A02"/>
    <w:rsid w:val="00B5448F"/>
    <w:rsid w:val="00B579C8"/>
    <w:rsid w:val="00B6063C"/>
    <w:rsid w:val="00B630F5"/>
    <w:rsid w:val="00B644EE"/>
    <w:rsid w:val="00B67155"/>
    <w:rsid w:val="00B67338"/>
    <w:rsid w:val="00B712AD"/>
    <w:rsid w:val="00B71D4C"/>
    <w:rsid w:val="00B72B17"/>
    <w:rsid w:val="00B72E83"/>
    <w:rsid w:val="00B74CD3"/>
    <w:rsid w:val="00B76B56"/>
    <w:rsid w:val="00B81B03"/>
    <w:rsid w:val="00B837BE"/>
    <w:rsid w:val="00B84046"/>
    <w:rsid w:val="00B86635"/>
    <w:rsid w:val="00B87339"/>
    <w:rsid w:val="00B874FD"/>
    <w:rsid w:val="00B87C3E"/>
    <w:rsid w:val="00B90E24"/>
    <w:rsid w:val="00B91C20"/>
    <w:rsid w:val="00B96B28"/>
    <w:rsid w:val="00B977D3"/>
    <w:rsid w:val="00BA12D0"/>
    <w:rsid w:val="00BA3ACF"/>
    <w:rsid w:val="00BA6347"/>
    <w:rsid w:val="00BA7944"/>
    <w:rsid w:val="00BB6C5F"/>
    <w:rsid w:val="00BB6E59"/>
    <w:rsid w:val="00BC2665"/>
    <w:rsid w:val="00BC3896"/>
    <w:rsid w:val="00BC4337"/>
    <w:rsid w:val="00BD003A"/>
    <w:rsid w:val="00BD5B1C"/>
    <w:rsid w:val="00BD6213"/>
    <w:rsid w:val="00BE0002"/>
    <w:rsid w:val="00BE5859"/>
    <w:rsid w:val="00BF1168"/>
    <w:rsid w:val="00BF1E06"/>
    <w:rsid w:val="00C026F7"/>
    <w:rsid w:val="00C04340"/>
    <w:rsid w:val="00C045B1"/>
    <w:rsid w:val="00C067FA"/>
    <w:rsid w:val="00C07818"/>
    <w:rsid w:val="00C11568"/>
    <w:rsid w:val="00C12D10"/>
    <w:rsid w:val="00C1623B"/>
    <w:rsid w:val="00C26685"/>
    <w:rsid w:val="00C3151C"/>
    <w:rsid w:val="00C3364C"/>
    <w:rsid w:val="00C40C15"/>
    <w:rsid w:val="00C41ABA"/>
    <w:rsid w:val="00C429D0"/>
    <w:rsid w:val="00C439BF"/>
    <w:rsid w:val="00C478E9"/>
    <w:rsid w:val="00C55A95"/>
    <w:rsid w:val="00C55D81"/>
    <w:rsid w:val="00C60822"/>
    <w:rsid w:val="00C616EF"/>
    <w:rsid w:val="00C62376"/>
    <w:rsid w:val="00C625B2"/>
    <w:rsid w:val="00C6453C"/>
    <w:rsid w:val="00C64A28"/>
    <w:rsid w:val="00C66C8A"/>
    <w:rsid w:val="00C66CC4"/>
    <w:rsid w:val="00C672E2"/>
    <w:rsid w:val="00C67C90"/>
    <w:rsid w:val="00C702B0"/>
    <w:rsid w:val="00C74B05"/>
    <w:rsid w:val="00C7597D"/>
    <w:rsid w:val="00C762C7"/>
    <w:rsid w:val="00C80250"/>
    <w:rsid w:val="00C83D36"/>
    <w:rsid w:val="00C874F7"/>
    <w:rsid w:val="00C87B0A"/>
    <w:rsid w:val="00C93A7E"/>
    <w:rsid w:val="00C94681"/>
    <w:rsid w:val="00CA2F99"/>
    <w:rsid w:val="00CA7579"/>
    <w:rsid w:val="00CB4A6F"/>
    <w:rsid w:val="00CB65E0"/>
    <w:rsid w:val="00CC10A5"/>
    <w:rsid w:val="00CC2204"/>
    <w:rsid w:val="00CC269A"/>
    <w:rsid w:val="00CC37A3"/>
    <w:rsid w:val="00CC43FF"/>
    <w:rsid w:val="00CC4AD3"/>
    <w:rsid w:val="00CC6CD0"/>
    <w:rsid w:val="00CC7BA6"/>
    <w:rsid w:val="00CD0822"/>
    <w:rsid w:val="00CD36D9"/>
    <w:rsid w:val="00CD6D44"/>
    <w:rsid w:val="00CE298E"/>
    <w:rsid w:val="00CE4983"/>
    <w:rsid w:val="00CE4BB5"/>
    <w:rsid w:val="00CE4DDE"/>
    <w:rsid w:val="00CF2211"/>
    <w:rsid w:val="00CF2BDE"/>
    <w:rsid w:val="00CF379E"/>
    <w:rsid w:val="00CF4441"/>
    <w:rsid w:val="00CF47E2"/>
    <w:rsid w:val="00CF4B8C"/>
    <w:rsid w:val="00CF4C86"/>
    <w:rsid w:val="00D01040"/>
    <w:rsid w:val="00D1564F"/>
    <w:rsid w:val="00D17041"/>
    <w:rsid w:val="00D21754"/>
    <w:rsid w:val="00D21E0B"/>
    <w:rsid w:val="00D21F48"/>
    <w:rsid w:val="00D2453A"/>
    <w:rsid w:val="00D24E66"/>
    <w:rsid w:val="00D309F5"/>
    <w:rsid w:val="00D31AE2"/>
    <w:rsid w:val="00D3493E"/>
    <w:rsid w:val="00D3580E"/>
    <w:rsid w:val="00D35C13"/>
    <w:rsid w:val="00D37CF0"/>
    <w:rsid w:val="00D40346"/>
    <w:rsid w:val="00D429EC"/>
    <w:rsid w:val="00D439E3"/>
    <w:rsid w:val="00D46411"/>
    <w:rsid w:val="00D47211"/>
    <w:rsid w:val="00D501A1"/>
    <w:rsid w:val="00D5068C"/>
    <w:rsid w:val="00D55289"/>
    <w:rsid w:val="00D55DD5"/>
    <w:rsid w:val="00D56806"/>
    <w:rsid w:val="00D56A4E"/>
    <w:rsid w:val="00D57C4B"/>
    <w:rsid w:val="00D60A8A"/>
    <w:rsid w:val="00D63FE8"/>
    <w:rsid w:val="00D6550A"/>
    <w:rsid w:val="00D73DF2"/>
    <w:rsid w:val="00D73F58"/>
    <w:rsid w:val="00D76365"/>
    <w:rsid w:val="00D77F3F"/>
    <w:rsid w:val="00D81658"/>
    <w:rsid w:val="00D8777A"/>
    <w:rsid w:val="00D93AFF"/>
    <w:rsid w:val="00D94203"/>
    <w:rsid w:val="00D948E5"/>
    <w:rsid w:val="00D96414"/>
    <w:rsid w:val="00D968ED"/>
    <w:rsid w:val="00DA1855"/>
    <w:rsid w:val="00DC061B"/>
    <w:rsid w:val="00DC08C8"/>
    <w:rsid w:val="00DC1E26"/>
    <w:rsid w:val="00DC49E4"/>
    <w:rsid w:val="00DC5544"/>
    <w:rsid w:val="00DC6F26"/>
    <w:rsid w:val="00DD0609"/>
    <w:rsid w:val="00DD376A"/>
    <w:rsid w:val="00DE0FBC"/>
    <w:rsid w:val="00DE28BC"/>
    <w:rsid w:val="00DE3005"/>
    <w:rsid w:val="00DE7C87"/>
    <w:rsid w:val="00DF05AA"/>
    <w:rsid w:val="00DF0C9D"/>
    <w:rsid w:val="00DF4359"/>
    <w:rsid w:val="00DF6A83"/>
    <w:rsid w:val="00DF71FD"/>
    <w:rsid w:val="00E01EB4"/>
    <w:rsid w:val="00E023EF"/>
    <w:rsid w:val="00E032B2"/>
    <w:rsid w:val="00E0528F"/>
    <w:rsid w:val="00E126E3"/>
    <w:rsid w:val="00E12E26"/>
    <w:rsid w:val="00E15DE3"/>
    <w:rsid w:val="00E161D4"/>
    <w:rsid w:val="00E169B8"/>
    <w:rsid w:val="00E17C90"/>
    <w:rsid w:val="00E2010D"/>
    <w:rsid w:val="00E20171"/>
    <w:rsid w:val="00E24C2C"/>
    <w:rsid w:val="00E31B24"/>
    <w:rsid w:val="00E3251E"/>
    <w:rsid w:val="00E3273B"/>
    <w:rsid w:val="00E32DD9"/>
    <w:rsid w:val="00E36F97"/>
    <w:rsid w:val="00E37CF3"/>
    <w:rsid w:val="00E404D2"/>
    <w:rsid w:val="00E40825"/>
    <w:rsid w:val="00E41845"/>
    <w:rsid w:val="00E45CD0"/>
    <w:rsid w:val="00E46473"/>
    <w:rsid w:val="00E47450"/>
    <w:rsid w:val="00E4776B"/>
    <w:rsid w:val="00E47EB7"/>
    <w:rsid w:val="00E500FF"/>
    <w:rsid w:val="00E51156"/>
    <w:rsid w:val="00E51FDE"/>
    <w:rsid w:val="00E54DC7"/>
    <w:rsid w:val="00E55328"/>
    <w:rsid w:val="00E575F1"/>
    <w:rsid w:val="00E6068A"/>
    <w:rsid w:val="00E60D75"/>
    <w:rsid w:val="00E6423B"/>
    <w:rsid w:val="00E66A41"/>
    <w:rsid w:val="00E70C0E"/>
    <w:rsid w:val="00E7290F"/>
    <w:rsid w:val="00E76D3C"/>
    <w:rsid w:val="00E81817"/>
    <w:rsid w:val="00E82F04"/>
    <w:rsid w:val="00E91B9E"/>
    <w:rsid w:val="00E94F66"/>
    <w:rsid w:val="00E971C4"/>
    <w:rsid w:val="00EA30CF"/>
    <w:rsid w:val="00EA4EFE"/>
    <w:rsid w:val="00EA50DC"/>
    <w:rsid w:val="00EA56DC"/>
    <w:rsid w:val="00EA6155"/>
    <w:rsid w:val="00EA63B8"/>
    <w:rsid w:val="00EA7AC4"/>
    <w:rsid w:val="00EB06AF"/>
    <w:rsid w:val="00EB0E58"/>
    <w:rsid w:val="00EB13CA"/>
    <w:rsid w:val="00EB1A16"/>
    <w:rsid w:val="00EB2AFB"/>
    <w:rsid w:val="00EB657E"/>
    <w:rsid w:val="00EB6CFF"/>
    <w:rsid w:val="00EB7E39"/>
    <w:rsid w:val="00EC2EFB"/>
    <w:rsid w:val="00EC4CCD"/>
    <w:rsid w:val="00EC525E"/>
    <w:rsid w:val="00ED01BF"/>
    <w:rsid w:val="00ED324B"/>
    <w:rsid w:val="00ED51D0"/>
    <w:rsid w:val="00EE1D50"/>
    <w:rsid w:val="00EE3C6E"/>
    <w:rsid w:val="00EE57BB"/>
    <w:rsid w:val="00EE69CF"/>
    <w:rsid w:val="00EE765B"/>
    <w:rsid w:val="00EF0632"/>
    <w:rsid w:val="00EF0B7D"/>
    <w:rsid w:val="00EF4ABD"/>
    <w:rsid w:val="00EF6777"/>
    <w:rsid w:val="00EF7B69"/>
    <w:rsid w:val="00F01BAB"/>
    <w:rsid w:val="00F0448E"/>
    <w:rsid w:val="00F046F0"/>
    <w:rsid w:val="00F07BFE"/>
    <w:rsid w:val="00F10DC2"/>
    <w:rsid w:val="00F1246D"/>
    <w:rsid w:val="00F1337E"/>
    <w:rsid w:val="00F14EA6"/>
    <w:rsid w:val="00F16365"/>
    <w:rsid w:val="00F166A0"/>
    <w:rsid w:val="00F177DC"/>
    <w:rsid w:val="00F35CE8"/>
    <w:rsid w:val="00F4023F"/>
    <w:rsid w:val="00F406A6"/>
    <w:rsid w:val="00F42545"/>
    <w:rsid w:val="00F4470B"/>
    <w:rsid w:val="00F5253A"/>
    <w:rsid w:val="00F527AC"/>
    <w:rsid w:val="00F57F89"/>
    <w:rsid w:val="00F60DC2"/>
    <w:rsid w:val="00F6210D"/>
    <w:rsid w:val="00F6268A"/>
    <w:rsid w:val="00F65A45"/>
    <w:rsid w:val="00F65D85"/>
    <w:rsid w:val="00F6631A"/>
    <w:rsid w:val="00F67537"/>
    <w:rsid w:val="00F709D1"/>
    <w:rsid w:val="00F75FC1"/>
    <w:rsid w:val="00F772EF"/>
    <w:rsid w:val="00F7774D"/>
    <w:rsid w:val="00F7799D"/>
    <w:rsid w:val="00F80510"/>
    <w:rsid w:val="00F8192E"/>
    <w:rsid w:val="00F81D3E"/>
    <w:rsid w:val="00F8415D"/>
    <w:rsid w:val="00F863F7"/>
    <w:rsid w:val="00F870C7"/>
    <w:rsid w:val="00F873C0"/>
    <w:rsid w:val="00F87BD7"/>
    <w:rsid w:val="00F927F7"/>
    <w:rsid w:val="00F9320C"/>
    <w:rsid w:val="00F9499B"/>
    <w:rsid w:val="00F94EC9"/>
    <w:rsid w:val="00FA2AD0"/>
    <w:rsid w:val="00FA3013"/>
    <w:rsid w:val="00FA38DE"/>
    <w:rsid w:val="00FA4EEB"/>
    <w:rsid w:val="00FA573A"/>
    <w:rsid w:val="00FA60F6"/>
    <w:rsid w:val="00FA618D"/>
    <w:rsid w:val="00FA732E"/>
    <w:rsid w:val="00FB13F2"/>
    <w:rsid w:val="00FB2A4C"/>
    <w:rsid w:val="00FB5A34"/>
    <w:rsid w:val="00FB6565"/>
    <w:rsid w:val="00FB7EE0"/>
    <w:rsid w:val="00FC28C5"/>
    <w:rsid w:val="00FD0056"/>
    <w:rsid w:val="00FD0C86"/>
    <w:rsid w:val="00FD1E9E"/>
    <w:rsid w:val="00FD253E"/>
    <w:rsid w:val="00FD7E33"/>
    <w:rsid w:val="00FF2499"/>
    <w:rsid w:val="00FF2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A2C6D0"/>
  <w15:docId w15:val="{4F6BD3BC-6F31-4768-8ADC-E98BE59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4440BD"/>
    <w:pPr>
      <w:keepNext/>
      <w:keepLines/>
      <w:spacing w:before="40"/>
      <w:outlineLvl w:val="1"/>
    </w:pPr>
    <w:rPr>
      <w:rFonts w:ascii="Cambria" w:eastAsia="MS Gothic" w:hAnsi="Cambria"/>
      <w:color w:val="365F91"/>
      <w:sz w:val="26"/>
      <w:szCs w:val="26"/>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uiPriority w:val="99"/>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uiPriority w:val="99"/>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Cambria" w:eastAsia="MS Gothic" w:hAnsi="Cambria" w:cs="Times New Roman"/>
      <w:b/>
      <w:bCs/>
      <w:color w:val="365F91"/>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eastAsia="de-DE" w:bidi="ar-SA"/>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 w:type="character" w:customStyle="1" w:styleId="Heading2Char">
    <w:name w:val="Heading 2 Char"/>
    <w:basedOn w:val="DefaultParagraphFont"/>
    <w:link w:val="Heading2"/>
    <w:uiPriority w:val="9"/>
    <w:rsid w:val="004440BD"/>
    <w:rPr>
      <w:rFonts w:ascii="Cambria" w:eastAsia="MS Gothic"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09882041">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424180967">
      <w:bodyDiv w:val="1"/>
      <w:marLeft w:val="0"/>
      <w:marRight w:val="0"/>
      <w:marTop w:val="0"/>
      <w:marBottom w:val="0"/>
      <w:divBdr>
        <w:top w:val="none" w:sz="0" w:space="0" w:color="auto"/>
        <w:left w:val="none" w:sz="0" w:space="0" w:color="auto"/>
        <w:bottom w:val="none" w:sz="0" w:space="0" w:color="auto"/>
        <w:right w:val="none" w:sz="0" w:space="0" w:color="auto"/>
      </w:divBdr>
      <w:divsChild>
        <w:div w:id="34937083">
          <w:marLeft w:val="0"/>
          <w:marRight w:val="0"/>
          <w:marTop w:val="0"/>
          <w:marBottom w:val="0"/>
          <w:divBdr>
            <w:top w:val="none" w:sz="0" w:space="0" w:color="auto"/>
            <w:left w:val="none" w:sz="0" w:space="0" w:color="auto"/>
            <w:bottom w:val="none" w:sz="0" w:space="0" w:color="auto"/>
            <w:right w:val="none" w:sz="0" w:space="0" w:color="auto"/>
          </w:divBdr>
        </w:div>
        <w:div w:id="234828557">
          <w:marLeft w:val="0"/>
          <w:marRight w:val="0"/>
          <w:marTop w:val="0"/>
          <w:marBottom w:val="0"/>
          <w:divBdr>
            <w:top w:val="none" w:sz="0" w:space="0" w:color="auto"/>
            <w:left w:val="none" w:sz="0" w:space="0" w:color="auto"/>
            <w:bottom w:val="none" w:sz="0" w:space="0" w:color="auto"/>
            <w:right w:val="none" w:sz="0" w:space="0" w:color="auto"/>
          </w:divBdr>
        </w:div>
        <w:div w:id="250044155">
          <w:marLeft w:val="0"/>
          <w:marRight w:val="0"/>
          <w:marTop w:val="0"/>
          <w:marBottom w:val="0"/>
          <w:divBdr>
            <w:top w:val="none" w:sz="0" w:space="0" w:color="auto"/>
            <w:left w:val="none" w:sz="0" w:space="0" w:color="auto"/>
            <w:bottom w:val="none" w:sz="0" w:space="0" w:color="auto"/>
            <w:right w:val="none" w:sz="0" w:space="0" w:color="auto"/>
          </w:divBdr>
        </w:div>
        <w:div w:id="388000884">
          <w:marLeft w:val="0"/>
          <w:marRight w:val="0"/>
          <w:marTop w:val="0"/>
          <w:marBottom w:val="0"/>
          <w:divBdr>
            <w:top w:val="none" w:sz="0" w:space="0" w:color="auto"/>
            <w:left w:val="none" w:sz="0" w:space="0" w:color="auto"/>
            <w:bottom w:val="none" w:sz="0" w:space="0" w:color="auto"/>
            <w:right w:val="none" w:sz="0" w:space="0" w:color="auto"/>
          </w:divBdr>
        </w:div>
        <w:div w:id="452864168">
          <w:marLeft w:val="0"/>
          <w:marRight w:val="0"/>
          <w:marTop w:val="0"/>
          <w:marBottom w:val="0"/>
          <w:divBdr>
            <w:top w:val="none" w:sz="0" w:space="0" w:color="auto"/>
            <w:left w:val="none" w:sz="0" w:space="0" w:color="auto"/>
            <w:bottom w:val="none" w:sz="0" w:space="0" w:color="auto"/>
            <w:right w:val="none" w:sz="0" w:space="0" w:color="auto"/>
          </w:divBdr>
        </w:div>
        <w:div w:id="475924922">
          <w:marLeft w:val="0"/>
          <w:marRight w:val="0"/>
          <w:marTop w:val="0"/>
          <w:marBottom w:val="0"/>
          <w:divBdr>
            <w:top w:val="none" w:sz="0" w:space="0" w:color="auto"/>
            <w:left w:val="none" w:sz="0" w:space="0" w:color="auto"/>
            <w:bottom w:val="none" w:sz="0" w:space="0" w:color="auto"/>
            <w:right w:val="none" w:sz="0" w:space="0" w:color="auto"/>
          </w:divBdr>
        </w:div>
        <w:div w:id="608397438">
          <w:marLeft w:val="0"/>
          <w:marRight w:val="0"/>
          <w:marTop w:val="0"/>
          <w:marBottom w:val="0"/>
          <w:divBdr>
            <w:top w:val="none" w:sz="0" w:space="0" w:color="auto"/>
            <w:left w:val="none" w:sz="0" w:space="0" w:color="auto"/>
            <w:bottom w:val="none" w:sz="0" w:space="0" w:color="auto"/>
            <w:right w:val="none" w:sz="0" w:space="0" w:color="auto"/>
          </w:divBdr>
        </w:div>
        <w:div w:id="891892395">
          <w:marLeft w:val="0"/>
          <w:marRight w:val="0"/>
          <w:marTop w:val="0"/>
          <w:marBottom w:val="0"/>
          <w:divBdr>
            <w:top w:val="none" w:sz="0" w:space="0" w:color="auto"/>
            <w:left w:val="none" w:sz="0" w:space="0" w:color="auto"/>
            <w:bottom w:val="none" w:sz="0" w:space="0" w:color="auto"/>
            <w:right w:val="none" w:sz="0" w:space="0" w:color="auto"/>
          </w:divBdr>
        </w:div>
        <w:div w:id="982663167">
          <w:marLeft w:val="0"/>
          <w:marRight w:val="0"/>
          <w:marTop w:val="0"/>
          <w:marBottom w:val="0"/>
          <w:divBdr>
            <w:top w:val="none" w:sz="0" w:space="0" w:color="auto"/>
            <w:left w:val="none" w:sz="0" w:space="0" w:color="auto"/>
            <w:bottom w:val="none" w:sz="0" w:space="0" w:color="auto"/>
            <w:right w:val="none" w:sz="0" w:space="0" w:color="auto"/>
          </w:divBdr>
        </w:div>
        <w:div w:id="1007365340">
          <w:marLeft w:val="0"/>
          <w:marRight w:val="0"/>
          <w:marTop w:val="0"/>
          <w:marBottom w:val="0"/>
          <w:divBdr>
            <w:top w:val="none" w:sz="0" w:space="0" w:color="auto"/>
            <w:left w:val="none" w:sz="0" w:space="0" w:color="auto"/>
            <w:bottom w:val="none" w:sz="0" w:space="0" w:color="auto"/>
            <w:right w:val="none" w:sz="0" w:space="0" w:color="auto"/>
          </w:divBdr>
        </w:div>
        <w:div w:id="1016730391">
          <w:marLeft w:val="0"/>
          <w:marRight w:val="0"/>
          <w:marTop w:val="0"/>
          <w:marBottom w:val="0"/>
          <w:divBdr>
            <w:top w:val="none" w:sz="0" w:space="0" w:color="auto"/>
            <w:left w:val="none" w:sz="0" w:space="0" w:color="auto"/>
            <w:bottom w:val="none" w:sz="0" w:space="0" w:color="auto"/>
            <w:right w:val="none" w:sz="0" w:space="0" w:color="auto"/>
          </w:divBdr>
        </w:div>
        <w:div w:id="1040976344">
          <w:marLeft w:val="0"/>
          <w:marRight w:val="0"/>
          <w:marTop w:val="0"/>
          <w:marBottom w:val="0"/>
          <w:divBdr>
            <w:top w:val="none" w:sz="0" w:space="0" w:color="auto"/>
            <w:left w:val="none" w:sz="0" w:space="0" w:color="auto"/>
            <w:bottom w:val="none" w:sz="0" w:space="0" w:color="auto"/>
            <w:right w:val="none" w:sz="0" w:space="0" w:color="auto"/>
          </w:divBdr>
        </w:div>
        <w:div w:id="1103653022">
          <w:marLeft w:val="0"/>
          <w:marRight w:val="0"/>
          <w:marTop w:val="0"/>
          <w:marBottom w:val="0"/>
          <w:divBdr>
            <w:top w:val="none" w:sz="0" w:space="0" w:color="auto"/>
            <w:left w:val="none" w:sz="0" w:space="0" w:color="auto"/>
            <w:bottom w:val="none" w:sz="0" w:space="0" w:color="auto"/>
            <w:right w:val="none" w:sz="0" w:space="0" w:color="auto"/>
          </w:divBdr>
        </w:div>
        <w:div w:id="1279483897">
          <w:marLeft w:val="0"/>
          <w:marRight w:val="0"/>
          <w:marTop w:val="0"/>
          <w:marBottom w:val="0"/>
          <w:divBdr>
            <w:top w:val="none" w:sz="0" w:space="0" w:color="auto"/>
            <w:left w:val="none" w:sz="0" w:space="0" w:color="auto"/>
            <w:bottom w:val="none" w:sz="0" w:space="0" w:color="auto"/>
            <w:right w:val="none" w:sz="0" w:space="0" w:color="auto"/>
          </w:divBdr>
        </w:div>
        <w:div w:id="1541355064">
          <w:marLeft w:val="0"/>
          <w:marRight w:val="0"/>
          <w:marTop w:val="0"/>
          <w:marBottom w:val="0"/>
          <w:divBdr>
            <w:top w:val="none" w:sz="0" w:space="0" w:color="auto"/>
            <w:left w:val="none" w:sz="0" w:space="0" w:color="auto"/>
            <w:bottom w:val="none" w:sz="0" w:space="0" w:color="auto"/>
            <w:right w:val="none" w:sz="0" w:space="0" w:color="auto"/>
          </w:divBdr>
        </w:div>
        <w:div w:id="1567183630">
          <w:marLeft w:val="0"/>
          <w:marRight w:val="0"/>
          <w:marTop w:val="0"/>
          <w:marBottom w:val="0"/>
          <w:divBdr>
            <w:top w:val="none" w:sz="0" w:space="0" w:color="auto"/>
            <w:left w:val="none" w:sz="0" w:space="0" w:color="auto"/>
            <w:bottom w:val="none" w:sz="0" w:space="0" w:color="auto"/>
            <w:right w:val="none" w:sz="0" w:space="0" w:color="auto"/>
          </w:divBdr>
        </w:div>
        <w:div w:id="1570380072">
          <w:marLeft w:val="0"/>
          <w:marRight w:val="0"/>
          <w:marTop w:val="0"/>
          <w:marBottom w:val="0"/>
          <w:divBdr>
            <w:top w:val="none" w:sz="0" w:space="0" w:color="auto"/>
            <w:left w:val="none" w:sz="0" w:space="0" w:color="auto"/>
            <w:bottom w:val="none" w:sz="0" w:space="0" w:color="auto"/>
            <w:right w:val="none" w:sz="0" w:space="0" w:color="auto"/>
          </w:divBdr>
        </w:div>
        <w:div w:id="1796674844">
          <w:marLeft w:val="0"/>
          <w:marRight w:val="0"/>
          <w:marTop w:val="0"/>
          <w:marBottom w:val="0"/>
          <w:divBdr>
            <w:top w:val="none" w:sz="0" w:space="0" w:color="auto"/>
            <w:left w:val="none" w:sz="0" w:space="0" w:color="auto"/>
            <w:bottom w:val="none" w:sz="0" w:space="0" w:color="auto"/>
            <w:right w:val="none" w:sz="0" w:space="0" w:color="auto"/>
          </w:divBdr>
        </w:div>
        <w:div w:id="1803887157">
          <w:marLeft w:val="0"/>
          <w:marRight w:val="0"/>
          <w:marTop w:val="0"/>
          <w:marBottom w:val="0"/>
          <w:divBdr>
            <w:top w:val="none" w:sz="0" w:space="0" w:color="auto"/>
            <w:left w:val="none" w:sz="0" w:space="0" w:color="auto"/>
            <w:bottom w:val="none" w:sz="0" w:space="0" w:color="auto"/>
            <w:right w:val="none" w:sz="0" w:space="0" w:color="auto"/>
          </w:divBdr>
        </w:div>
        <w:div w:id="1855263402">
          <w:marLeft w:val="0"/>
          <w:marRight w:val="0"/>
          <w:marTop w:val="0"/>
          <w:marBottom w:val="0"/>
          <w:divBdr>
            <w:top w:val="none" w:sz="0" w:space="0" w:color="auto"/>
            <w:left w:val="none" w:sz="0" w:space="0" w:color="auto"/>
            <w:bottom w:val="none" w:sz="0" w:space="0" w:color="auto"/>
            <w:right w:val="none" w:sz="0" w:space="0" w:color="auto"/>
          </w:divBdr>
        </w:div>
      </w:divsChild>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664161420">
      <w:bodyDiv w:val="1"/>
      <w:marLeft w:val="0"/>
      <w:marRight w:val="0"/>
      <w:marTop w:val="0"/>
      <w:marBottom w:val="0"/>
      <w:divBdr>
        <w:top w:val="none" w:sz="0" w:space="0" w:color="auto"/>
        <w:left w:val="none" w:sz="0" w:space="0" w:color="auto"/>
        <w:bottom w:val="none" w:sz="0" w:space="0" w:color="auto"/>
        <w:right w:val="none" w:sz="0" w:space="0" w:color="auto"/>
      </w:divBdr>
      <w:divsChild>
        <w:div w:id="41096950">
          <w:marLeft w:val="547"/>
          <w:marRight w:val="0"/>
          <w:marTop w:val="0"/>
          <w:marBottom w:val="0"/>
          <w:divBdr>
            <w:top w:val="none" w:sz="0" w:space="0" w:color="auto"/>
            <w:left w:val="none" w:sz="0" w:space="0" w:color="auto"/>
            <w:bottom w:val="none" w:sz="0" w:space="0" w:color="auto"/>
            <w:right w:val="none" w:sz="0" w:space="0" w:color="auto"/>
          </w:divBdr>
        </w:div>
        <w:div w:id="352192746">
          <w:marLeft w:val="547"/>
          <w:marRight w:val="0"/>
          <w:marTop w:val="0"/>
          <w:marBottom w:val="0"/>
          <w:divBdr>
            <w:top w:val="none" w:sz="0" w:space="0" w:color="auto"/>
            <w:left w:val="none" w:sz="0" w:space="0" w:color="auto"/>
            <w:bottom w:val="none" w:sz="0" w:space="0" w:color="auto"/>
            <w:right w:val="none" w:sz="0" w:space="0" w:color="auto"/>
          </w:divBdr>
        </w:div>
        <w:div w:id="533468639">
          <w:marLeft w:val="547"/>
          <w:marRight w:val="0"/>
          <w:marTop w:val="0"/>
          <w:marBottom w:val="0"/>
          <w:divBdr>
            <w:top w:val="none" w:sz="0" w:space="0" w:color="auto"/>
            <w:left w:val="none" w:sz="0" w:space="0" w:color="auto"/>
            <w:bottom w:val="none" w:sz="0" w:space="0" w:color="auto"/>
            <w:right w:val="none" w:sz="0" w:space="0" w:color="auto"/>
          </w:divBdr>
        </w:div>
        <w:div w:id="770049376">
          <w:marLeft w:val="547"/>
          <w:marRight w:val="0"/>
          <w:marTop w:val="0"/>
          <w:marBottom w:val="0"/>
          <w:divBdr>
            <w:top w:val="none" w:sz="0" w:space="0" w:color="auto"/>
            <w:left w:val="none" w:sz="0" w:space="0" w:color="auto"/>
            <w:bottom w:val="none" w:sz="0" w:space="0" w:color="auto"/>
            <w:right w:val="none" w:sz="0" w:space="0" w:color="auto"/>
          </w:divBdr>
        </w:div>
        <w:div w:id="802428984">
          <w:marLeft w:val="547"/>
          <w:marRight w:val="0"/>
          <w:marTop w:val="0"/>
          <w:marBottom w:val="0"/>
          <w:divBdr>
            <w:top w:val="none" w:sz="0" w:space="0" w:color="auto"/>
            <w:left w:val="none" w:sz="0" w:space="0" w:color="auto"/>
            <w:bottom w:val="none" w:sz="0" w:space="0" w:color="auto"/>
            <w:right w:val="none" w:sz="0" w:space="0" w:color="auto"/>
          </w:divBdr>
        </w:div>
        <w:div w:id="1223908586">
          <w:marLeft w:val="547"/>
          <w:marRight w:val="0"/>
          <w:marTop w:val="0"/>
          <w:marBottom w:val="0"/>
          <w:divBdr>
            <w:top w:val="none" w:sz="0" w:space="0" w:color="auto"/>
            <w:left w:val="none" w:sz="0" w:space="0" w:color="auto"/>
            <w:bottom w:val="none" w:sz="0" w:space="0" w:color="auto"/>
            <w:right w:val="none" w:sz="0" w:space="0" w:color="auto"/>
          </w:divBdr>
        </w:div>
      </w:divsChild>
    </w:div>
    <w:div w:id="1710915008">
      <w:bodyDiv w:val="1"/>
      <w:marLeft w:val="0"/>
      <w:marRight w:val="0"/>
      <w:marTop w:val="0"/>
      <w:marBottom w:val="0"/>
      <w:divBdr>
        <w:top w:val="none" w:sz="0" w:space="0" w:color="auto"/>
        <w:left w:val="none" w:sz="0" w:space="0" w:color="auto"/>
        <w:bottom w:val="none" w:sz="0" w:space="0" w:color="auto"/>
        <w:right w:val="none" w:sz="0" w:space="0" w:color="auto"/>
      </w:divBdr>
      <w:divsChild>
        <w:div w:id="549999814">
          <w:marLeft w:val="547"/>
          <w:marRight w:val="0"/>
          <w:marTop w:val="0"/>
          <w:marBottom w:val="0"/>
          <w:divBdr>
            <w:top w:val="none" w:sz="0" w:space="0" w:color="auto"/>
            <w:left w:val="none" w:sz="0" w:space="0" w:color="auto"/>
            <w:bottom w:val="none" w:sz="0" w:space="0" w:color="auto"/>
            <w:right w:val="none" w:sz="0" w:space="0" w:color="auto"/>
          </w:divBdr>
        </w:div>
        <w:div w:id="1079139374">
          <w:marLeft w:val="547"/>
          <w:marRight w:val="0"/>
          <w:marTop w:val="0"/>
          <w:marBottom w:val="0"/>
          <w:divBdr>
            <w:top w:val="none" w:sz="0" w:space="0" w:color="auto"/>
            <w:left w:val="none" w:sz="0" w:space="0" w:color="auto"/>
            <w:bottom w:val="none" w:sz="0" w:space="0" w:color="auto"/>
            <w:right w:val="none" w:sz="0" w:space="0" w:color="auto"/>
          </w:divBdr>
        </w:div>
        <w:div w:id="1211916277">
          <w:marLeft w:val="547"/>
          <w:marRight w:val="0"/>
          <w:marTop w:val="0"/>
          <w:marBottom w:val="0"/>
          <w:divBdr>
            <w:top w:val="none" w:sz="0" w:space="0" w:color="auto"/>
            <w:left w:val="none" w:sz="0" w:space="0" w:color="auto"/>
            <w:bottom w:val="none" w:sz="0" w:space="0" w:color="auto"/>
            <w:right w:val="none" w:sz="0" w:space="0" w:color="auto"/>
          </w:divBdr>
        </w:div>
        <w:div w:id="1644389549">
          <w:marLeft w:val="547"/>
          <w:marRight w:val="0"/>
          <w:marTop w:val="0"/>
          <w:marBottom w:val="0"/>
          <w:divBdr>
            <w:top w:val="none" w:sz="0" w:space="0" w:color="auto"/>
            <w:left w:val="none" w:sz="0" w:space="0" w:color="auto"/>
            <w:bottom w:val="none" w:sz="0" w:space="0" w:color="auto"/>
            <w:right w:val="none" w:sz="0" w:space="0" w:color="auto"/>
          </w:divBdr>
        </w:div>
        <w:div w:id="1791362716">
          <w:marLeft w:val="547"/>
          <w:marRight w:val="0"/>
          <w:marTop w:val="0"/>
          <w:marBottom w:val="0"/>
          <w:divBdr>
            <w:top w:val="none" w:sz="0" w:space="0" w:color="auto"/>
            <w:left w:val="none" w:sz="0" w:space="0" w:color="auto"/>
            <w:bottom w:val="none" w:sz="0" w:space="0" w:color="auto"/>
            <w:right w:val="none" w:sz="0" w:space="0" w:color="auto"/>
          </w:divBdr>
        </w:div>
        <w:div w:id="2031560421">
          <w:marLeft w:val="547"/>
          <w:marRight w:val="0"/>
          <w:marTop w:val="0"/>
          <w:marBottom w:val="0"/>
          <w:divBdr>
            <w:top w:val="none" w:sz="0" w:space="0" w:color="auto"/>
            <w:left w:val="none" w:sz="0" w:space="0" w:color="auto"/>
            <w:bottom w:val="none" w:sz="0" w:space="0" w:color="auto"/>
            <w:right w:val="none" w:sz="0" w:space="0" w:color="auto"/>
          </w:divBdr>
        </w:div>
      </w:divsChild>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1969432853">
      <w:bodyDiv w:val="1"/>
      <w:marLeft w:val="0"/>
      <w:marRight w:val="0"/>
      <w:marTop w:val="0"/>
      <w:marBottom w:val="0"/>
      <w:divBdr>
        <w:top w:val="none" w:sz="0" w:space="0" w:color="auto"/>
        <w:left w:val="none" w:sz="0" w:space="0" w:color="auto"/>
        <w:bottom w:val="none" w:sz="0" w:space="0" w:color="auto"/>
        <w:right w:val="none" w:sz="0" w:space="0" w:color="auto"/>
      </w:divBdr>
      <w:divsChild>
        <w:div w:id="606470472">
          <w:marLeft w:val="835"/>
          <w:marRight w:val="0"/>
          <w:marTop w:val="0"/>
          <w:marBottom w:val="120"/>
          <w:divBdr>
            <w:top w:val="none" w:sz="0" w:space="0" w:color="auto"/>
            <w:left w:val="none" w:sz="0" w:space="0" w:color="auto"/>
            <w:bottom w:val="none" w:sz="0" w:space="0" w:color="auto"/>
            <w:right w:val="none" w:sz="0" w:space="0" w:color="auto"/>
          </w:divBdr>
        </w:div>
        <w:div w:id="1090585109">
          <w:marLeft w:val="835"/>
          <w:marRight w:val="0"/>
          <w:marTop w:val="0"/>
          <w:marBottom w:val="120"/>
          <w:divBdr>
            <w:top w:val="none" w:sz="0" w:space="0" w:color="auto"/>
            <w:left w:val="none" w:sz="0" w:space="0" w:color="auto"/>
            <w:bottom w:val="none" w:sz="0" w:space="0" w:color="auto"/>
            <w:right w:val="none" w:sz="0" w:space="0" w:color="auto"/>
          </w:divBdr>
        </w:div>
        <w:div w:id="2051563999">
          <w:marLeft w:val="835"/>
          <w:marRight w:val="0"/>
          <w:marTop w:val="0"/>
          <w:marBottom w:val="120"/>
          <w:divBdr>
            <w:top w:val="none" w:sz="0" w:space="0" w:color="auto"/>
            <w:left w:val="none" w:sz="0" w:space="0" w:color="auto"/>
            <w:bottom w:val="none" w:sz="0" w:space="0" w:color="auto"/>
            <w:right w:val="none" w:sz="0" w:space="0" w:color="auto"/>
          </w:divBdr>
        </w:div>
        <w:div w:id="1604386967">
          <w:marLeft w:val="835"/>
          <w:marRight w:val="0"/>
          <w:marTop w:val="0"/>
          <w:marBottom w:val="120"/>
          <w:divBdr>
            <w:top w:val="none" w:sz="0" w:space="0" w:color="auto"/>
            <w:left w:val="none" w:sz="0" w:space="0" w:color="auto"/>
            <w:bottom w:val="none" w:sz="0" w:space="0" w:color="auto"/>
            <w:right w:val="none" w:sz="0" w:space="0" w:color="auto"/>
          </w:divBdr>
        </w:div>
        <w:div w:id="803892233">
          <w:marLeft w:val="835"/>
          <w:marRight w:val="0"/>
          <w:marTop w:val="0"/>
          <w:marBottom w:val="120"/>
          <w:divBdr>
            <w:top w:val="none" w:sz="0" w:space="0" w:color="auto"/>
            <w:left w:val="none" w:sz="0" w:space="0" w:color="auto"/>
            <w:bottom w:val="none" w:sz="0" w:space="0" w:color="auto"/>
            <w:right w:val="none" w:sz="0" w:space="0" w:color="auto"/>
          </w:divBdr>
        </w:div>
        <w:div w:id="1064766589">
          <w:marLeft w:val="835"/>
          <w:marRight w:val="0"/>
          <w:marTop w:val="0"/>
          <w:marBottom w:val="120"/>
          <w:divBdr>
            <w:top w:val="none" w:sz="0" w:space="0" w:color="auto"/>
            <w:left w:val="none" w:sz="0" w:space="0" w:color="auto"/>
            <w:bottom w:val="none" w:sz="0" w:space="0" w:color="auto"/>
            <w:right w:val="none" w:sz="0" w:space="0" w:color="auto"/>
          </w:divBdr>
        </w:div>
        <w:div w:id="472144087">
          <w:marLeft w:val="835"/>
          <w:marRight w:val="0"/>
          <w:marTop w:val="0"/>
          <w:marBottom w:val="120"/>
          <w:divBdr>
            <w:top w:val="none" w:sz="0" w:space="0" w:color="auto"/>
            <w:left w:val="none" w:sz="0" w:space="0" w:color="auto"/>
            <w:bottom w:val="none" w:sz="0" w:space="0" w:color="auto"/>
            <w:right w:val="none" w:sz="0" w:space="0" w:color="auto"/>
          </w:divBdr>
        </w:div>
        <w:div w:id="1462647445">
          <w:marLeft w:val="835"/>
          <w:marRight w:val="0"/>
          <w:marTop w:val="0"/>
          <w:marBottom w:val="120"/>
          <w:divBdr>
            <w:top w:val="none" w:sz="0" w:space="0" w:color="auto"/>
            <w:left w:val="none" w:sz="0" w:space="0" w:color="auto"/>
            <w:bottom w:val="none" w:sz="0" w:space="0" w:color="auto"/>
            <w:right w:val="none" w:sz="0" w:space="0" w:color="auto"/>
          </w:divBdr>
        </w:div>
      </w:divsChild>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 w:id="2063214659">
      <w:bodyDiv w:val="1"/>
      <w:marLeft w:val="0"/>
      <w:marRight w:val="0"/>
      <w:marTop w:val="0"/>
      <w:marBottom w:val="0"/>
      <w:divBdr>
        <w:top w:val="none" w:sz="0" w:space="0" w:color="auto"/>
        <w:left w:val="none" w:sz="0" w:space="0" w:color="auto"/>
        <w:bottom w:val="none" w:sz="0" w:space="0" w:color="auto"/>
        <w:right w:val="none" w:sz="0" w:space="0" w:color="auto"/>
      </w:divBdr>
      <w:divsChild>
        <w:div w:id="1800532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nvironment/2016/aug/29/declare-anthropocene-epoch-experts-urge-geological-congress-human-impact-ea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ucnredli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10565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Manfred Oepen</dc:creator>
  <cp:keywords>80000110</cp:keywords>
  <cp:lastModifiedBy>Matthias Kuehn</cp:lastModifiedBy>
  <cp:revision>6</cp:revision>
  <cp:lastPrinted>2014-01-16T10:55:00Z</cp:lastPrinted>
  <dcterms:created xsi:type="dcterms:W3CDTF">2018-12-17T07:23:00Z</dcterms:created>
  <dcterms:modified xsi:type="dcterms:W3CDTF">2019-01-23T06:59:00Z</dcterms:modified>
</cp:coreProperties>
</file>