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BA" w:rsidRPr="00A1748F" w:rsidRDefault="00581EBA" w:rsidP="00581EBA">
      <w:pPr>
        <w:pStyle w:val="a3"/>
        <w:jc w:val="right"/>
      </w:pPr>
      <w:bookmarkStart w:id="0" w:name="_GoBack"/>
      <w:bookmarkEnd w:id="0"/>
      <w:r w:rsidRPr="00A1748F">
        <w:t>ПРИЛОЖЕНИЕ</w:t>
      </w:r>
      <w:r w:rsidR="003338B7">
        <w:rPr>
          <w:lang w:val="en-US"/>
        </w:rPr>
        <w:t xml:space="preserve"> </w:t>
      </w:r>
      <w:r w:rsidR="00D61347">
        <w:rPr>
          <w:lang w:val="en-US"/>
        </w:rPr>
        <w:t>4</w:t>
      </w:r>
      <w:r w:rsidRPr="00A1748F">
        <w:t xml:space="preserve"> </w:t>
      </w:r>
    </w:p>
    <w:p w:rsidR="001E275E" w:rsidRPr="001E275E" w:rsidRDefault="0003201E" w:rsidP="001E275E">
      <w:pPr>
        <w:jc w:val="center"/>
        <w:rPr>
          <w:sz w:val="32"/>
          <w:lang w:val="en-US"/>
        </w:rPr>
      </w:pPr>
      <w:r w:rsidRPr="00A1748F">
        <w:rPr>
          <w:sz w:val="32"/>
        </w:rPr>
        <w:t xml:space="preserve">История </w:t>
      </w:r>
      <w:r w:rsidR="003338B7">
        <w:rPr>
          <w:sz w:val="32"/>
        </w:rPr>
        <w:t>страховых возмещений 2008</w:t>
      </w:r>
      <w:r w:rsidR="001951DB" w:rsidRPr="00A1748F">
        <w:rPr>
          <w:sz w:val="32"/>
        </w:rPr>
        <w:t>-201</w:t>
      </w:r>
      <w:r w:rsidR="003338B7">
        <w:rPr>
          <w:sz w:val="32"/>
          <w:lang w:val="en-US"/>
        </w:rPr>
        <w:t>9</w:t>
      </w:r>
    </w:p>
    <w:p w:rsidR="001E275E" w:rsidRPr="001E275E" w:rsidRDefault="001E275E">
      <w:pPr>
        <w:rPr>
          <w:lang w:val="en-US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5194"/>
        <w:gridCol w:w="1020"/>
        <w:gridCol w:w="940"/>
        <w:gridCol w:w="1180"/>
        <w:gridCol w:w="1194"/>
      </w:tblGrid>
      <w:tr w:rsidR="003338B7" w:rsidRPr="003338B7" w:rsidTr="003338B7">
        <w:trPr>
          <w:trHeight w:val="600"/>
        </w:trPr>
        <w:tc>
          <w:tcPr>
            <w:tcW w:w="1240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8B7">
              <w:rPr>
                <w:b/>
                <w:bCs/>
                <w:color w:val="000000"/>
                <w:sz w:val="22"/>
                <w:szCs w:val="22"/>
              </w:rPr>
              <w:t>Дата страх. случая</w:t>
            </w:r>
          </w:p>
        </w:tc>
        <w:tc>
          <w:tcPr>
            <w:tcW w:w="5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8B7">
              <w:rPr>
                <w:b/>
                <w:bCs/>
                <w:color w:val="000000"/>
                <w:sz w:val="22"/>
                <w:szCs w:val="22"/>
              </w:rPr>
              <w:t>Страховые случай</w:t>
            </w:r>
          </w:p>
        </w:tc>
        <w:tc>
          <w:tcPr>
            <w:tcW w:w="1020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8B7">
              <w:rPr>
                <w:b/>
                <w:bCs/>
                <w:color w:val="000000"/>
                <w:sz w:val="22"/>
                <w:szCs w:val="22"/>
              </w:rPr>
              <w:t xml:space="preserve">Сумма ущерба  в лари </w:t>
            </w:r>
          </w:p>
        </w:tc>
        <w:tc>
          <w:tcPr>
            <w:tcW w:w="2120" w:type="dxa"/>
            <w:gridSpan w:val="2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8B7">
              <w:rPr>
                <w:b/>
                <w:bCs/>
                <w:color w:val="000000"/>
                <w:sz w:val="22"/>
                <w:szCs w:val="22"/>
              </w:rPr>
              <w:t>Возмещено</w:t>
            </w:r>
          </w:p>
        </w:tc>
        <w:tc>
          <w:tcPr>
            <w:tcW w:w="119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 xml:space="preserve">Период  договора страхования </w:t>
            </w:r>
          </w:p>
        </w:tc>
      </w:tr>
      <w:tr w:rsidR="003338B7" w:rsidRPr="003338B7" w:rsidTr="003338B7">
        <w:trPr>
          <w:trHeight w:val="516"/>
        </w:trPr>
        <w:tc>
          <w:tcPr>
            <w:tcW w:w="1240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Сумма  в лари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38B7">
              <w:rPr>
                <w:rFonts w:ascii="Calibri" w:hAnsi="Calibri" w:cs="Calibri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1128"/>
        </w:trPr>
        <w:tc>
          <w:tcPr>
            <w:tcW w:w="1240" w:type="dxa"/>
            <w:shd w:val="clear" w:color="auto" w:fill="auto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338B7">
              <w:rPr>
                <w:rFonts w:ascii="Calibri" w:hAnsi="Calibri" w:cs="Calibri"/>
                <w:color w:val="000000"/>
                <w:sz w:val="22"/>
                <w:szCs w:val="22"/>
              </w:rPr>
              <w:t>14.09.2009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подхода к причалу № 9 сила ветра резко увеличилась (налетел сильный шквал), управление п/крана с понтонам осложнилась и судно навалилось на причал №9.. В результатк повреждена скула на корме с правого борта, ниже привального бруса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3338B7">
              <w:rPr>
                <w:b/>
                <w:bCs/>
                <w:color w:val="0070C0"/>
                <w:sz w:val="22"/>
                <w:szCs w:val="22"/>
              </w:rPr>
              <w:t>7,5 тыс.$</w:t>
            </w:r>
          </w:p>
        </w:tc>
        <w:tc>
          <w:tcPr>
            <w:tcW w:w="2120" w:type="dxa"/>
            <w:gridSpan w:val="2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70C0"/>
                <w:sz w:val="18"/>
                <w:szCs w:val="18"/>
              </w:rPr>
            </w:pPr>
            <w:r w:rsidRPr="003338B7">
              <w:rPr>
                <w:color w:val="0070C0"/>
                <w:sz w:val="18"/>
                <w:szCs w:val="18"/>
              </w:rPr>
              <w:t>не оплатила, по причине что сумма ущерба ниже неоплачиваемого страхового минимума (франшиза 25тыс.$)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70C0"/>
                <w:sz w:val="18"/>
                <w:szCs w:val="18"/>
              </w:rPr>
            </w:pPr>
            <w:r w:rsidRPr="003338B7">
              <w:rPr>
                <w:color w:val="0070C0"/>
                <w:sz w:val="18"/>
                <w:szCs w:val="18"/>
              </w:rPr>
              <w:t>01.11.2008 - 01.11.2009 GPI holding</w:t>
            </w:r>
          </w:p>
        </w:tc>
      </w:tr>
      <w:tr w:rsidR="003338B7" w:rsidRPr="003338B7" w:rsidTr="003338B7">
        <w:trPr>
          <w:trHeight w:val="684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10.06.2010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При проведении работ по разгрузке т/х ,,Флора'' было повреждено 27 ящиков пакетированного стекла.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34 571,67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25 134,20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 .07.2010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01.11.2009 - 01.11.2010 IRAO Vienna In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Pr="003338B7">
              <w:rPr>
                <w:color w:val="000000"/>
                <w:sz w:val="18"/>
                <w:szCs w:val="18"/>
              </w:rPr>
              <w:t>Group</w:t>
            </w:r>
          </w:p>
        </w:tc>
      </w:tr>
      <w:tr w:rsidR="003338B7" w:rsidRPr="003338B7" w:rsidTr="003338B7">
        <w:trPr>
          <w:trHeight w:val="720"/>
        </w:trPr>
        <w:tc>
          <w:tcPr>
            <w:tcW w:w="12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14.07.2010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both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 борта т/х «Аиси» в Батумском морском порту произошла утечка нефтесодержащей воды которой была покрыта площадь в 166.23 м</w:t>
            </w:r>
            <w:r w:rsidRPr="003338B7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3338B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2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67 699,60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63 085,85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.2010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1152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23.03.2011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 Т/х «HAJI ISTAMBUL» стоящий у причала  №9 под воздействием тягуна повредил причал сорвав 3 отбойное устройство 1000Х500Х1501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31 442,00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27 476,00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01.11.2010 - 01.11.2011 IRAO Vienna In</w:t>
            </w:r>
            <w:r>
              <w:rPr>
                <w:color w:val="000000"/>
                <w:sz w:val="18"/>
                <w:szCs w:val="18"/>
                <w:lang w:val="en-US"/>
              </w:rPr>
              <w:t>.</w:t>
            </w:r>
            <w:r w:rsidRPr="003338B7">
              <w:rPr>
                <w:color w:val="000000"/>
                <w:sz w:val="18"/>
                <w:szCs w:val="18"/>
              </w:rPr>
              <w:t>Group</w:t>
            </w:r>
          </w:p>
        </w:tc>
      </w:tr>
      <w:tr w:rsidR="003338B7" w:rsidRPr="003338B7" w:rsidTr="003338B7">
        <w:trPr>
          <w:trHeight w:val="816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14.11.2011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Т/х «NILUFER SULTAN»  при от швартовке соприкоснулся с причалом, в следствии которого один отбойник (1000Х500Х1500) был сорван и повреждён бетонного колесо отбойника причала  №8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4 660,00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4 520,20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01.11.2011 - 01.11.2012 GPI holding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08.11.2012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утреннего обхода было обнаружено, что на 11-ом причале ободраны и затоплены резиновые отбойники.  За день, приблизительно в 23:15  у этого причала встало судно “ZOYA”. Предположительно, данный случай является результатом подводного течения, т.н. «Тягуна».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3 193,00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3 129,14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01.11.2012 - 01.11.2013 Ltd UNISON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19.03.2013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  При постановке к причалу, ж/д  паром Geroi Odesi  столкнулся с причалом №6, в результате чего повредилось отбойное устройство.</w:t>
            </w:r>
            <w:r w:rsidRPr="003338B7">
              <w:rPr>
                <w:color w:val="024449"/>
                <w:sz w:val="18"/>
                <w:szCs w:val="18"/>
              </w:rPr>
              <w:t xml:space="preserve"> 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411,6</w:t>
            </w:r>
          </w:p>
        </w:tc>
        <w:tc>
          <w:tcPr>
            <w:tcW w:w="1180" w:type="dxa"/>
            <w:shd w:val="clear" w:color="000000" w:fill="FFFFFF"/>
            <w:noWrap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.201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6B7A74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17.06.2013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 Во время выгрузки сахара сырца на причале №7 грейфером был поврежден трактор-погрузчик  KOMATSU WA-200-6,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3 938,00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3 859,24</w:t>
            </w:r>
          </w:p>
        </w:tc>
        <w:tc>
          <w:tcPr>
            <w:tcW w:w="1180" w:type="dxa"/>
            <w:shd w:val="clear" w:color="000000" w:fill="FFFFFF"/>
            <w:vAlign w:val="bottom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3338B7">
              <w:rPr>
                <w:b/>
                <w:bCs/>
                <w:color w:val="000000"/>
                <w:sz w:val="18"/>
                <w:szCs w:val="18"/>
              </w:rPr>
              <w:t>.07.201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18.11.2013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проведения текущих ремонтных работ, на причале №1 при передвижении автопогрузчика было повреждено бетонное покрытие. После осмотра поврежденного участка. Было выявлено проседание грунта на причале, под бетонным покрытием.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51 049,00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50 028,00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sz w:val="18"/>
                <w:szCs w:val="18"/>
              </w:rPr>
            </w:pPr>
            <w:r w:rsidRPr="003338B7">
              <w:rPr>
                <w:sz w:val="18"/>
                <w:szCs w:val="18"/>
              </w:rPr>
              <w:t>01.11.2013 -01.11.2014 GPI holding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FF0000"/>
                <w:sz w:val="20"/>
                <w:szCs w:val="20"/>
              </w:rPr>
            </w:pPr>
            <w:r w:rsidRPr="003338B7">
              <w:rPr>
                <w:color w:val="FF0000"/>
                <w:sz w:val="20"/>
                <w:szCs w:val="20"/>
              </w:rPr>
              <w:t>24.10.2014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FF0000"/>
                <w:sz w:val="18"/>
                <w:szCs w:val="18"/>
              </w:rPr>
            </w:pPr>
            <w:r w:rsidRPr="003338B7">
              <w:rPr>
                <w:color w:val="FF0000"/>
                <w:sz w:val="18"/>
                <w:szCs w:val="18"/>
              </w:rPr>
              <w:t xml:space="preserve">В результате шторма 19 октября на нефти моле образовалась  провальное отверстие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FF0000"/>
                <w:sz w:val="18"/>
                <w:szCs w:val="18"/>
              </w:rPr>
            </w:pPr>
            <w:r w:rsidRPr="003338B7">
              <w:rPr>
                <w:color w:val="FF0000"/>
                <w:sz w:val="18"/>
                <w:szCs w:val="18"/>
              </w:rPr>
              <w:t>19 154,87</w:t>
            </w:r>
          </w:p>
        </w:tc>
        <w:tc>
          <w:tcPr>
            <w:tcW w:w="2120" w:type="dxa"/>
            <w:gridSpan w:val="2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3338B7">
              <w:rPr>
                <w:b/>
                <w:bCs/>
                <w:color w:val="FF0000"/>
                <w:sz w:val="18"/>
                <w:szCs w:val="18"/>
              </w:rPr>
              <w:t>не оплатила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30.12.2014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Стоящий у причала ж/д паром  «GREIFSVALD»  под воздействием тягуна повредил причальный фендер№5  (отбойное устройство)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2359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2 311,82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01.11.2014 -01.11.2015 Ltd UNISON   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06.03.2015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Пустой забракованный вагон при маневрировании  упал в рельсы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498,93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498,93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01.04.2015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10.03.2015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Вагон в зоне маневрирования  зацепил  катушки с кабелями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1 139,81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1139,81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01.04.2015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660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06.06.2015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Составитель перевел состав на другую линию и не смог остановить до упора, в результате поврежден вагон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1 601,32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1601,32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18.06.2015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перегрузки КОКСА краном задели вагон, сорвали крючки.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132,15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132,15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31.08.2015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13.06.2016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маневрирования ж/д состава, с рельс сошли 6 груженых зерном вагонов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10 862,84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10862,84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19.07.2016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01.11.2015 -01.11.2016 Ltd UNISON</w:t>
            </w:r>
          </w:p>
        </w:tc>
      </w:tr>
      <w:tr w:rsidR="003338B7" w:rsidRPr="003338B7" w:rsidTr="003338B7">
        <w:trPr>
          <w:trHeight w:val="732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02.03.2016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При погрузке крупногабаритных асбестовых труб гру-зовым приспособлением (гаком) был задет край вагона, в результате чего, вагон опрокинулся и повредился. При этом незначительное повреждение получили трубы в кол.-ве  3 шт. И докер. Штраф и возмещение ущерба выставила только Локомотивная компания.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7218,24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7218,24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24.08.2016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12.10.2016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На переходе у стрелочного перевода №17 сухогрузного терминала, столкнулся грузовой трайлер GL-388-LG с вагоном с ЖД состава. Ж/Д компания штраф выписал на порт.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04.01.2017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lastRenderedPageBreak/>
              <w:t>01.04.2017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 корпусе понтона-плашкоута был обнаружен свищ через которую морская вода поступала внутрь корпуса понтона. Создалась опасность затопления.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77 998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74098,1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01.11.2016 -01.11.2017 Ltd UNISON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04.10.2017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перегрузки КОКСА краном задели вагон, сорвали крючки.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138,52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138,52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05.10.2017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маневрирования ж/д состава, с рельс сошли вагон груженый арматурой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1096,07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1096,07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31.10.2017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13.10.2017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Во время маневрирования ж/д состава груженые сахар-сырцом, с рельс сошли  2 вагона с локомотивом  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4166,17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4166,17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15.11.2017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Порча груза от падения поддона с красками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2140,64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2140,64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30.11.2017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01.11.2017 -01.11.2018 Ltd UNISON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15.11.2017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Загрязнение море от падения поддона с красками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1 144,00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1 144,00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30.06.2018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11.12.2017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Схождение 1 вагона груженный азотом на  пр.№7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1020,58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1020,58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26.01.2018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Во время маневрирования ж/д состава  на 7-ом причале, сошел с рельсов    2 вагона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3785,14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3785,14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Сход последнего вагона на электровесовой площадке. Повреждена  электровесовая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27521,06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27521,06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06.07.2018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Сход последнего вагона на электровесовой площадке. Поврежден Вагон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1571,51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1571,51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30.06.2018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19.06.2018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Падение подъема   с ламинитом –порча груза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38B7">
              <w:rPr>
                <w:i/>
                <w:iCs/>
                <w:color w:val="000000"/>
                <w:sz w:val="18"/>
                <w:szCs w:val="18"/>
              </w:rPr>
              <w:t>1361,19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1333,97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10.07.2018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Повреждение лобового стекла из-за обвала груза (Соя)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3153,46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3153,46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27.07.2018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804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25.07.2018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Произошел сход  2ух груженных вагонов с азотом ( двумя скатами на один вагон и одним скатом на второй вагон) в время маневра ж/д состава с ж/д линии №8  на ж/д линию №16 причала №9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3744,01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3744,01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31.08.2018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756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06.01.2019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производства ж/д маневров тепловозом  станции Батуми произошел сход  одного груженного вагона ( сошли с рельсов два ската, по одному  скату  с каждой тележки)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2403,27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2403,27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194" w:type="dxa"/>
            <w:vMerge w:val="restart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01.11.2018 -01.11.2019 Ltd UNISON</w:t>
            </w: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06.07.2019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Во время маневрирования ж/д состава  на 7-ом причале, сошел с рельсов    2 вагон-цистерна c пальмовым маслом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5172,58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5172,58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19.07.2019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  <w:lang w:val="ka-GE"/>
              </w:rPr>
              <w:t>04.08.2019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Порча груза от падения   пакета ДСП пр обработке тх "Karwood Brave" на причале  №9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4680,5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4680,5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38B7">
              <w:rPr>
                <w:b/>
                <w:bCs/>
                <w:color w:val="000000"/>
                <w:sz w:val="18"/>
                <w:szCs w:val="18"/>
              </w:rPr>
              <w:t>16.08.2020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  <w:tr w:rsidR="003338B7" w:rsidRPr="003338B7" w:rsidTr="003338B7">
        <w:trPr>
          <w:trHeight w:val="408"/>
        </w:trPr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20"/>
                <w:szCs w:val="20"/>
              </w:rPr>
            </w:pPr>
            <w:r w:rsidRPr="003338B7">
              <w:rPr>
                <w:color w:val="000000"/>
                <w:sz w:val="20"/>
                <w:szCs w:val="20"/>
              </w:rPr>
              <w:t>18.08.2019</w:t>
            </w:r>
          </w:p>
        </w:tc>
        <w:tc>
          <w:tcPr>
            <w:tcW w:w="5194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 xml:space="preserve">Во время маневрирования ж/д состава  на выходе с порта, сошел с рельсов    1 вагон </w:t>
            </w:r>
          </w:p>
        </w:tc>
        <w:tc>
          <w:tcPr>
            <w:tcW w:w="102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2274,17</w:t>
            </w:r>
          </w:p>
        </w:tc>
        <w:tc>
          <w:tcPr>
            <w:tcW w:w="94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color w:val="000000"/>
                <w:sz w:val="18"/>
                <w:szCs w:val="18"/>
              </w:rPr>
            </w:pPr>
            <w:r w:rsidRPr="003338B7">
              <w:rPr>
                <w:color w:val="000000"/>
                <w:sz w:val="18"/>
                <w:szCs w:val="18"/>
              </w:rPr>
              <w:t>2274,17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3338B7" w:rsidRPr="003338B7" w:rsidRDefault="003338B7" w:rsidP="003338B7">
            <w:pPr>
              <w:jc w:val="center"/>
              <w:rPr>
                <w:bCs/>
                <w:sz w:val="18"/>
                <w:szCs w:val="18"/>
              </w:rPr>
            </w:pPr>
            <w:r w:rsidRPr="003338B7">
              <w:rPr>
                <w:bCs/>
                <w:sz w:val="18"/>
                <w:szCs w:val="18"/>
              </w:rPr>
              <w:t>Соглашение есть, ожидается зачисление</w:t>
            </w:r>
          </w:p>
        </w:tc>
        <w:tc>
          <w:tcPr>
            <w:tcW w:w="1194" w:type="dxa"/>
            <w:vMerge/>
            <w:vAlign w:val="center"/>
            <w:hideMark/>
          </w:tcPr>
          <w:p w:rsidR="003338B7" w:rsidRPr="003338B7" w:rsidRDefault="003338B7" w:rsidP="003338B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E275E" w:rsidRDefault="001E275E">
      <w:pPr>
        <w:rPr>
          <w:lang w:val="en-US"/>
        </w:rPr>
      </w:pPr>
    </w:p>
    <w:p w:rsidR="003338B7" w:rsidRPr="005A28C6" w:rsidRDefault="005A28C6">
      <w:pPr>
        <w:rPr>
          <w:color w:val="000000" w:themeColor="text1"/>
          <w:lang w:val="en-US"/>
        </w:rPr>
      </w:pPr>
      <w:r w:rsidRPr="005A28C6">
        <w:rPr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18745" distB="118745" distL="114300" distR="114300" simplePos="0" relativeHeight="251658240" behindDoc="0" locked="0" layoutInCell="0" allowOverlap="1" wp14:anchorId="1CBA46E0" wp14:editId="313DCCB4">
                <wp:simplePos x="0" y="0"/>
                <wp:positionH relativeFrom="column">
                  <wp:posOffset>-106680</wp:posOffset>
                </wp:positionH>
                <wp:positionV relativeFrom="paragraph">
                  <wp:posOffset>360680</wp:posOffset>
                </wp:positionV>
                <wp:extent cx="675132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A28C6" w:rsidRPr="005A28C6" w:rsidRDefault="005A28C6" w:rsidP="00BB0B84">
                            <w:pPr>
                              <w:pBdr>
                                <w:left w:val="single" w:sz="12" w:space="9" w:color="4F81BD" w:themeColor="accent1"/>
                              </w:pBdr>
                              <w:jc w:val="center"/>
                            </w:pPr>
                            <w:r w:rsidRPr="005A28C6">
                              <w:rPr>
                                <w:iCs/>
                              </w:rPr>
                              <w:t>И.О. начальника ПЭО</w:t>
                            </w:r>
                            <w:r>
                              <w:rPr>
                                <w:iCs/>
                              </w:rPr>
                              <w:t xml:space="preserve">                                    Н. Рамишвили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type w14:anchorId="1CBA46E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4pt;margin-top:28.4pt;width:531.6pt;height:74.6pt;z-index:251658240;visibility:visible;mso-wrap-style:square;mso-width-percent:0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" o:allowincell="f" filled="f" stroked="f">
                <v:textbox style="mso-fit-shape-to-text:t">
                  <w:txbxContent>
                    <w:p w:rsidR="005A28C6" w:rsidRPr="005A28C6" w:rsidRDefault="005A28C6" w:rsidP="00BB0B84">
                      <w:pPr>
                        <w:pBdr>
                          <w:left w:val="single" w:sz="12" w:space="9" w:color="4F81BD" w:themeColor="accent1"/>
                        </w:pBdr>
                        <w:jc w:val="center"/>
                      </w:pPr>
                      <w:r w:rsidRPr="005A28C6">
                        <w:rPr>
                          <w:iCs/>
                        </w:rPr>
                        <w:t>И.О. начальника ПЭО</w:t>
                      </w:r>
                      <w:r>
                        <w:rPr>
                          <w:iCs/>
                        </w:rPr>
                        <w:t xml:space="preserve">                                    Н. Рамишвили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38B7" w:rsidRPr="005A28C6" w:rsidSect="00C3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BD" w:rsidRDefault="003A1FBD" w:rsidP="00C37D1C">
      <w:r>
        <w:separator/>
      </w:r>
    </w:p>
  </w:endnote>
  <w:endnote w:type="continuationSeparator" w:id="0">
    <w:p w:rsidR="003A1FBD" w:rsidRDefault="003A1FBD" w:rsidP="00C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B" w:rsidRDefault="007E4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126734"/>
      <w:docPartObj>
        <w:docPartGallery w:val="Page Numbers (Bottom of Page)"/>
        <w:docPartUnique/>
      </w:docPartObj>
    </w:sdtPr>
    <w:sdtEndPr/>
    <w:sdtContent>
      <w:p w:rsidR="00C37D1C" w:rsidRDefault="003A1FBD" w:rsidP="007E4EFB">
        <w:pPr>
          <w:pStyle w:val="a6"/>
        </w:pPr>
        <w:sdt>
          <w:sdtPr>
            <w:rPr>
              <w:sz w:val="16"/>
              <w:szCs w:val="16"/>
            </w:rPr>
            <w:alias w:val="Автор"/>
            <w:tag w:val=""/>
            <w:id w:val="-939446957"/>
            <w:placeholder>
              <w:docPart w:val="F23EEE662E494C3BA17406E12B686AF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7E4EFB" w:rsidRPr="007E4EFB">
              <w:rPr>
                <w:sz w:val="16"/>
                <w:szCs w:val="16"/>
              </w:rPr>
              <w:t>Nno Ramishvil</w:t>
            </w:r>
            <w:r w:rsidR="007E4EFB" w:rsidRPr="007E4EFB">
              <w:rPr>
                <w:sz w:val="16"/>
                <w:szCs w:val="16"/>
                <w:lang w:val="en-US"/>
              </w:rPr>
              <w:t>i</w:t>
            </w:r>
          </w:sdtContent>
        </w:sdt>
      </w:p>
    </w:sdtContent>
  </w:sdt>
  <w:p w:rsidR="00C37D1C" w:rsidRDefault="007E4EFB" w:rsidP="007E4EF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711A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B" w:rsidRDefault="007E4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BD" w:rsidRDefault="003A1FBD" w:rsidP="00C37D1C">
      <w:r>
        <w:separator/>
      </w:r>
    </w:p>
  </w:footnote>
  <w:footnote w:type="continuationSeparator" w:id="0">
    <w:p w:rsidR="003A1FBD" w:rsidRDefault="003A1FBD" w:rsidP="00C3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B" w:rsidRDefault="007E4E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B" w:rsidRDefault="007E4EF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FB" w:rsidRDefault="007E4E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21D"/>
    <w:multiLevelType w:val="hybridMultilevel"/>
    <w:tmpl w:val="E51AA6AA"/>
    <w:lvl w:ilvl="0" w:tplc="3354AA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E"/>
    <w:rsid w:val="00004A14"/>
    <w:rsid w:val="000148AC"/>
    <w:rsid w:val="000265E3"/>
    <w:rsid w:val="0003201E"/>
    <w:rsid w:val="00061930"/>
    <w:rsid w:val="000A2774"/>
    <w:rsid w:val="000A650F"/>
    <w:rsid w:val="000C4617"/>
    <w:rsid w:val="000D6002"/>
    <w:rsid w:val="000E54A1"/>
    <w:rsid w:val="0016070F"/>
    <w:rsid w:val="001951DB"/>
    <w:rsid w:val="001D6BDD"/>
    <w:rsid w:val="001E275E"/>
    <w:rsid w:val="001F5276"/>
    <w:rsid w:val="002A380A"/>
    <w:rsid w:val="002C5964"/>
    <w:rsid w:val="003142AB"/>
    <w:rsid w:val="003338B7"/>
    <w:rsid w:val="003A1FBD"/>
    <w:rsid w:val="00424F48"/>
    <w:rsid w:val="0043184F"/>
    <w:rsid w:val="00445A24"/>
    <w:rsid w:val="004603C0"/>
    <w:rsid w:val="004605B5"/>
    <w:rsid w:val="00506126"/>
    <w:rsid w:val="00510B5A"/>
    <w:rsid w:val="005118BF"/>
    <w:rsid w:val="005323D2"/>
    <w:rsid w:val="00567D33"/>
    <w:rsid w:val="00580958"/>
    <w:rsid w:val="00581EBA"/>
    <w:rsid w:val="005A28C6"/>
    <w:rsid w:val="005B77FD"/>
    <w:rsid w:val="005D3AAF"/>
    <w:rsid w:val="0060225E"/>
    <w:rsid w:val="006D4E7D"/>
    <w:rsid w:val="006F4F5D"/>
    <w:rsid w:val="00706505"/>
    <w:rsid w:val="007211A1"/>
    <w:rsid w:val="007836F3"/>
    <w:rsid w:val="00787E5F"/>
    <w:rsid w:val="007E2D95"/>
    <w:rsid w:val="007E4EFB"/>
    <w:rsid w:val="007F46C3"/>
    <w:rsid w:val="0082181F"/>
    <w:rsid w:val="00831107"/>
    <w:rsid w:val="00846FF3"/>
    <w:rsid w:val="008807EA"/>
    <w:rsid w:val="00895606"/>
    <w:rsid w:val="008D68BE"/>
    <w:rsid w:val="00936680"/>
    <w:rsid w:val="009435CE"/>
    <w:rsid w:val="009F14F1"/>
    <w:rsid w:val="00A1748F"/>
    <w:rsid w:val="00A477D2"/>
    <w:rsid w:val="00AC23C1"/>
    <w:rsid w:val="00AE21C6"/>
    <w:rsid w:val="00BB0B84"/>
    <w:rsid w:val="00BC43D2"/>
    <w:rsid w:val="00C17D75"/>
    <w:rsid w:val="00C34542"/>
    <w:rsid w:val="00C37D1C"/>
    <w:rsid w:val="00C66011"/>
    <w:rsid w:val="00CA29AA"/>
    <w:rsid w:val="00CB51B9"/>
    <w:rsid w:val="00D1223D"/>
    <w:rsid w:val="00D55CF3"/>
    <w:rsid w:val="00D61347"/>
    <w:rsid w:val="00D65458"/>
    <w:rsid w:val="00D711AC"/>
    <w:rsid w:val="00DE415C"/>
    <w:rsid w:val="00EC4089"/>
    <w:rsid w:val="00F735D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4E0D8-6597-4ECD-9ECA-638A5779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1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880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3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7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7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E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3EEE662E494C3BA17406E12B686A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EED386-E5F7-4BD1-B3A3-DCA1B561E06C}"/>
      </w:docPartPr>
      <w:docPartBody>
        <w:p w:rsidR="00B86544" w:rsidRDefault="00833B67">
          <w:r w:rsidRPr="00A6720D"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67"/>
    <w:rsid w:val="000504FD"/>
    <w:rsid w:val="003B05D8"/>
    <w:rsid w:val="00833B67"/>
    <w:rsid w:val="00B86544"/>
    <w:rsid w:val="00B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3B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6EE0-E67E-4FE6-90B9-7CC91F07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Nno Ramishvili</dc:creator>
  <cp:lastModifiedBy>Natalia Abashidze</cp:lastModifiedBy>
  <cp:revision>2</cp:revision>
  <dcterms:created xsi:type="dcterms:W3CDTF">2019-10-01T07:48:00Z</dcterms:created>
  <dcterms:modified xsi:type="dcterms:W3CDTF">2019-10-01T07:48:00Z</dcterms:modified>
</cp:coreProperties>
</file>