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2A" w:rsidRDefault="003A732A" w:rsidP="003A732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A732A">
        <w:rPr>
          <w:rFonts w:ascii="Sylfaen" w:hAnsi="Sylfaen"/>
          <w:b/>
          <w:sz w:val="28"/>
          <w:szCs w:val="28"/>
          <w:lang w:val="ka-GE"/>
        </w:rPr>
        <w:t>ტექნიკური პირობა</w:t>
      </w:r>
    </w:p>
    <w:p w:rsidR="003A732A" w:rsidRDefault="003A732A" w:rsidP="003A732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A732A" w:rsidRPr="002E5AC7" w:rsidRDefault="003A732A" w:rsidP="003A732A">
      <w:pPr>
        <w:rPr>
          <w:rFonts w:ascii="Sylfaen" w:hAnsi="Sylfaen"/>
          <w:b/>
          <w:sz w:val="24"/>
          <w:szCs w:val="24"/>
          <w:lang w:val="ka-GE"/>
        </w:rPr>
      </w:pPr>
      <w:r w:rsidRPr="002E5AC7">
        <w:rPr>
          <w:rFonts w:ascii="Sylfaen" w:hAnsi="Sylfaen"/>
          <w:b/>
          <w:sz w:val="24"/>
          <w:szCs w:val="24"/>
          <w:lang w:val="ka-GE"/>
        </w:rPr>
        <w:t xml:space="preserve">შესასრულებელი </w:t>
      </w:r>
      <w:r w:rsidR="008B55AE">
        <w:rPr>
          <w:rFonts w:ascii="Sylfaen" w:hAnsi="Sylfaen"/>
          <w:b/>
          <w:sz w:val="24"/>
          <w:szCs w:val="24"/>
          <w:lang w:val="ka-GE"/>
        </w:rPr>
        <w:t>მომსახურებ</w:t>
      </w:r>
      <w:r w:rsidR="00A63A3E">
        <w:rPr>
          <w:rFonts w:ascii="Sylfaen" w:hAnsi="Sylfaen"/>
          <w:b/>
          <w:sz w:val="24"/>
          <w:szCs w:val="24"/>
          <w:lang w:val="ka-GE"/>
        </w:rPr>
        <w:t>ა</w:t>
      </w:r>
      <w:r w:rsidR="00FB37B7" w:rsidRPr="002E5AC7">
        <w:rPr>
          <w:rFonts w:ascii="Sylfaen" w:hAnsi="Sylfaen"/>
          <w:b/>
          <w:sz w:val="24"/>
          <w:szCs w:val="24"/>
          <w:lang w:val="ka-GE"/>
        </w:rPr>
        <w:t>:</w:t>
      </w:r>
    </w:p>
    <w:p w:rsidR="00FB37B7" w:rsidRDefault="00FB37B7" w:rsidP="003A732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კობი-გუდაურის </w:t>
      </w:r>
      <w:r w:rsidR="008F183F">
        <w:rPr>
          <w:rFonts w:ascii="Sylfaen" w:hAnsi="Sylfaen"/>
          <w:sz w:val="24"/>
          <w:szCs w:val="24"/>
          <w:lang w:val="ka-GE"/>
        </w:rPr>
        <w:t xml:space="preserve">დამაკავშირებელი </w:t>
      </w:r>
      <w:r>
        <w:rPr>
          <w:rFonts w:ascii="Sylfaen" w:hAnsi="Sylfaen"/>
          <w:sz w:val="24"/>
          <w:szCs w:val="24"/>
          <w:lang w:val="ka-GE"/>
        </w:rPr>
        <w:t xml:space="preserve">საბაგირო გზის მიმდებარედ, მთებზე საძელესა და ბიდარაზე ზვავსაწინააღმდეგო დანადგარების სამშენებლო/სამონტაჟო სამუშაოების ტექნიკური ზედამხედველობა. </w:t>
      </w:r>
    </w:p>
    <w:p w:rsidR="008F183F" w:rsidRDefault="008F183F" w:rsidP="008F183F">
      <w:pPr>
        <w:rPr>
          <w:rFonts w:ascii="Sylfaen" w:hAnsi="Sylfaen"/>
          <w:sz w:val="24"/>
          <w:szCs w:val="24"/>
          <w:lang w:val="ka-GE"/>
        </w:rPr>
      </w:pPr>
      <w:r w:rsidRPr="002E5AC7">
        <w:rPr>
          <w:rFonts w:ascii="Sylfaen" w:hAnsi="Sylfaen"/>
          <w:b/>
          <w:sz w:val="24"/>
          <w:szCs w:val="24"/>
          <w:lang w:val="ka-GE"/>
        </w:rPr>
        <w:t>შესა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2E5AC7">
        <w:rPr>
          <w:rFonts w:ascii="Sylfaen" w:hAnsi="Sylfaen"/>
          <w:b/>
          <w:sz w:val="24"/>
          <w:szCs w:val="24"/>
          <w:lang w:val="ka-GE"/>
        </w:rPr>
        <w:t>რულებელი სამშენებლო/ სამონტაჟო სამუშაოების ადგილმდებარეობა</w:t>
      </w:r>
      <w:r>
        <w:rPr>
          <w:rFonts w:ascii="Sylfaen" w:hAnsi="Sylfaen"/>
          <w:sz w:val="24"/>
          <w:szCs w:val="24"/>
          <w:lang w:val="ka-GE"/>
        </w:rPr>
        <w:t>:</w:t>
      </w:r>
    </w:p>
    <w:p w:rsidR="008F183F" w:rsidRDefault="008F183F" w:rsidP="008F18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სამონტაჟო სამუშაო ხორციელდება კობი-გუდაურის მონაკვეთზე, მთების საძელესა და ბიდარას ქედების გასწვრივ, ზღვის დონიდან 2,700-3,250მ სიმაღლეზე.</w:t>
      </w:r>
    </w:p>
    <w:p w:rsidR="008F183F" w:rsidRDefault="008F183F" w:rsidP="008F18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რთული რელიეფიდან გამომდინარე სამშენებლო/სამონტაჟო სამუშაოების წერტილებზე წვდომა, უმეტეს შემთხვევაში შესაძლებელია მხოლოდ საჰაერო (ვერტმფრენი) გზით. ვიზიტორთათვის </w:t>
      </w:r>
      <w:r w:rsidR="00E73A5C">
        <w:rPr>
          <w:rFonts w:ascii="Sylfaen" w:hAnsi="Sylfaen"/>
          <w:sz w:val="24"/>
          <w:szCs w:val="24"/>
          <w:lang w:val="ka-GE"/>
        </w:rPr>
        <w:t xml:space="preserve">ასევე </w:t>
      </w:r>
      <w:r>
        <w:rPr>
          <w:rFonts w:ascii="Sylfaen" w:hAnsi="Sylfaen"/>
          <w:sz w:val="24"/>
          <w:szCs w:val="24"/>
          <w:lang w:val="ka-GE"/>
        </w:rPr>
        <w:t xml:space="preserve">აუცილებელია სამთო-ალპინისტური მომზადება.  </w:t>
      </w:r>
    </w:p>
    <w:p w:rsidR="008F183F" w:rsidRPr="00757F0D" w:rsidRDefault="008F183F" w:rsidP="008F18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ვერტმფრენის მომსახურებას უზრუნველყოფს დამკვეთი.</w:t>
      </w:r>
    </w:p>
    <w:p w:rsidR="008F183F" w:rsidRPr="00FD0EA1" w:rsidRDefault="008F183F" w:rsidP="008F183F">
      <w:pPr>
        <w:rPr>
          <w:rFonts w:ascii="Sylfaen" w:hAnsi="Sylfaen"/>
          <w:b/>
          <w:sz w:val="24"/>
          <w:szCs w:val="24"/>
          <w:lang w:val="ka-GE"/>
        </w:rPr>
      </w:pPr>
      <w:r w:rsidRPr="00FD0EA1">
        <w:rPr>
          <w:rFonts w:ascii="Sylfaen" w:hAnsi="Sylfaen"/>
          <w:b/>
          <w:sz w:val="24"/>
          <w:szCs w:val="24"/>
          <w:lang w:val="ka-GE"/>
        </w:rPr>
        <w:t>პროექტით გათვალისწინებული სამშენებლო/ სამონტაჟო სამუშაობის ჩამონათვალი: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340"/>
        <w:gridCol w:w="7160"/>
      </w:tblGrid>
      <w:tr w:rsidR="00295DCB" w:rsidRPr="002E5AC7" w:rsidTr="00E44DF9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CB" w:rsidRPr="002E5AC7" w:rsidRDefault="00295DCB" w:rsidP="003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E5A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CB" w:rsidRPr="002E5AC7" w:rsidRDefault="00295DCB" w:rsidP="003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საბურღი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ბეტონის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სამუშაოებისთვ</w:t>
            </w:r>
            <w:r>
              <w:rPr>
                <w:rFonts w:ascii="Calibri" w:eastAsia="Times New Roman" w:hAnsi="Calibri" w:cs="Calibri"/>
                <w:color w:val="000000"/>
              </w:rPr>
              <w:t>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გრუნტის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ზედაპირის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დამუშავება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მომზადება</w:t>
            </w:r>
            <w:proofErr w:type="spellEnd"/>
          </w:p>
        </w:tc>
      </w:tr>
      <w:tr w:rsidR="00295DCB" w:rsidRPr="002E5AC7" w:rsidTr="00295DCB">
        <w:trPr>
          <w:trHeight w:val="71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AC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ანკერების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განთავსებისთვის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ბურღვითი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სამუშაოები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ჩაანკერება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ცემენტაციის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მოწყობა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>;</w:t>
            </w:r>
            <w:bookmarkStart w:id="0" w:name="_GoBack"/>
            <w:bookmarkEnd w:id="0"/>
          </w:p>
        </w:tc>
      </w:tr>
      <w:tr w:rsidR="00295DCB" w:rsidRPr="002E5AC7" w:rsidTr="00295DCB">
        <w:trPr>
          <w:trHeight w:val="68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AC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თითოეულ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სამშენებლო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წერტილზე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არმირებისა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ბეტონის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ჩასასხმელად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ფორმების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მომზადება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საპროექტო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დოკუმენტაციის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მიხედვით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ბეტონირება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95DCB" w:rsidRPr="002E5AC7" w:rsidTr="00295DCB">
        <w:trPr>
          <w:trHeight w:val="93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AC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დანადგარებისა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(Gazex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Gazflex)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აირის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საცავების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აწყობა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განთავსება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შესაბამისს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წერტილებზე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მონტაჟი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295DCB" w:rsidRPr="002E5AC7" w:rsidTr="00295DCB">
        <w:trPr>
          <w:trHeight w:val="74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AC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აირსაცავების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მონტაჟი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დიდი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პატარა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95DCB" w:rsidRPr="002E5AC7" w:rsidTr="00295DCB">
        <w:trPr>
          <w:trHeight w:val="64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AC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CB" w:rsidRPr="002E5AC7" w:rsidRDefault="00295DCB" w:rsidP="003B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აირის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საცავებისა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დანადგარების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შემაერთებელი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მილების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განთავსება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მონტაჟი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პროექტის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5AC7">
              <w:rPr>
                <w:rFonts w:ascii="Calibri" w:eastAsia="Times New Roman" w:hAnsi="Calibri" w:cs="Calibri"/>
                <w:color w:val="000000"/>
              </w:rPr>
              <w:t>მიხედვით</w:t>
            </w:r>
            <w:proofErr w:type="spellEnd"/>
            <w:r w:rsidRPr="002E5AC7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295DCB" w:rsidRPr="002E5AC7" w:rsidTr="001C3D4C">
        <w:trPr>
          <w:trHeight w:val="80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CB" w:rsidRPr="002E5AC7" w:rsidRDefault="00295DCB" w:rsidP="003B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CB" w:rsidRPr="002E5AC7" w:rsidRDefault="00295DCB" w:rsidP="003B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E3252" w:rsidRDefault="00DE3252" w:rsidP="003A732A">
      <w:pPr>
        <w:rPr>
          <w:rFonts w:ascii="Sylfaen" w:hAnsi="Sylfaen"/>
          <w:sz w:val="24"/>
          <w:szCs w:val="24"/>
          <w:lang w:val="ka-GE"/>
        </w:rPr>
      </w:pPr>
    </w:p>
    <w:p w:rsidR="00A63A3E" w:rsidRDefault="00A63A3E" w:rsidP="003A732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სამშენებლო-სამონტაჟო სამუშაოები შესრულდება ვერტმფრენის გამოყენებით.</w:t>
      </w:r>
    </w:p>
    <w:p w:rsidR="00A63A3E" w:rsidRDefault="00A63A3E" w:rsidP="00A63A3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სამონტაჟო სამუშაოების პროექტით გათვალისწინებული ვადაა 4 თვე: 2020 წლის 1 ივნისიდან 2020 წლის 1 ოქტომბრამდე.</w:t>
      </w:r>
    </w:p>
    <w:p w:rsidR="00A63A3E" w:rsidRPr="00BE7C49" w:rsidRDefault="00A63A3E" w:rsidP="00A63A3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დასამონტაჟებელი დანადგარების ოდენობა - 34 ერთეული, მათ შორის 24 სხვადასხვა სიმძლავრის ზვავსაწინააღმდეგო დანადგარი და 10 ერთეული აირის (ჟანგბადი და პროპანი) საცავი.</w:t>
      </w:r>
    </w:p>
    <w:p w:rsidR="00A63A3E" w:rsidRDefault="00A63A3E" w:rsidP="00A63A3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მთების საძელესა და ბიდარას გასწვრივ აირსატარი მილების (დაიმეტრებით 32 და 40 მმ) დამონტაჟება საერთო სიგრძით 3,185 მეტრი.</w:t>
      </w:r>
    </w:p>
    <w:p w:rsidR="00A63A3E" w:rsidRPr="00DD2462" w:rsidRDefault="00A63A3E" w:rsidP="003A732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სამშენებლო სამუშაოების პროექტის გასაცნობად კანდიდატებს შეუძლიათ ესტუმრონ შპს მაუნთინ </w:t>
      </w:r>
      <w:r w:rsidR="005C1627">
        <w:rPr>
          <w:rFonts w:ascii="Sylfaen" w:hAnsi="Sylfaen"/>
          <w:sz w:val="24"/>
          <w:szCs w:val="24"/>
          <w:lang w:val="ka-GE"/>
        </w:rPr>
        <w:t xml:space="preserve">რეზორტს სოლუშანს-ის ოფისს მისამართზე: მიხეილ ჭიაურელის გასასვლელი N 11. საკონტაქტო ტელეფონი: 595 129912 </w:t>
      </w:r>
      <w:r w:rsidR="00DD2462">
        <w:rPr>
          <w:rFonts w:ascii="Sylfaen" w:hAnsi="Sylfaen"/>
          <w:sz w:val="24"/>
          <w:szCs w:val="24"/>
          <w:lang w:val="ka-GE"/>
        </w:rPr>
        <w:t>ვასილ ჯანჯღავა</w:t>
      </w:r>
    </w:p>
    <w:p w:rsidR="00E73A5C" w:rsidRDefault="00E73A5C" w:rsidP="003A732A">
      <w:pPr>
        <w:rPr>
          <w:rFonts w:ascii="Sylfaen" w:hAnsi="Sylfaen"/>
          <w:sz w:val="24"/>
          <w:szCs w:val="24"/>
          <w:lang w:val="ka-GE"/>
        </w:rPr>
      </w:pPr>
    </w:p>
    <w:p w:rsidR="00A63A3E" w:rsidRPr="00A63A3E" w:rsidRDefault="00A63A3E" w:rsidP="003A732A">
      <w:pPr>
        <w:rPr>
          <w:rFonts w:ascii="Sylfaen" w:hAnsi="Sylfaen"/>
          <w:b/>
          <w:sz w:val="24"/>
          <w:szCs w:val="24"/>
          <w:lang w:val="ka-GE"/>
        </w:rPr>
      </w:pPr>
      <w:r w:rsidRPr="00A63A3E">
        <w:rPr>
          <w:rFonts w:ascii="Sylfaen" w:hAnsi="Sylfaen"/>
          <w:b/>
          <w:sz w:val="24"/>
          <w:szCs w:val="24"/>
          <w:lang w:val="ka-GE"/>
        </w:rPr>
        <w:t>ზედამხედველობის განხორციელების ეტაპები:</w:t>
      </w:r>
    </w:p>
    <w:p w:rsidR="00DE3252" w:rsidRPr="001F1BD0" w:rsidRDefault="00DE3252" w:rsidP="003A732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სამშენებლო სამონტაჟო სამუშაოების </w:t>
      </w:r>
      <w:r w:rsidR="008F183F">
        <w:rPr>
          <w:rFonts w:ascii="Sylfaen" w:hAnsi="Sylfaen"/>
          <w:sz w:val="24"/>
          <w:szCs w:val="24"/>
          <w:lang w:val="ka-GE"/>
        </w:rPr>
        <w:t>თანმიმდევრობის</w:t>
      </w:r>
      <w:r>
        <w:rPr>
          <w:rFonts w:ascii="Sylfaen" w:hAnsi="Sylfaen"/>
          <w:sz w:val="24"/>
          <w:szCs w:val="24"/>
          <w:lang w:val="ka-GE"/>
        </w:rPr>
        <w:t xml:space="preserve"> შესაბამისად, </w:t>
      </w:r>
      <w:r w:rsidRPr="001F1BD0">
        <w:rPr>
          <w:rFonts w:ascii="Sylfaen" w:hAnsi="Sylfaen"/>
          <w:sz w:val="24"/>
          <w:szCs w:val="24"/>
          <w:lang w:val="ka-GE"/>
        </w:rPr>
        <w:t>ზედამხედველობის განხორციელების ეტაპები</w:t>
      </w:r>
      <w:r w:rsidR="008F183F" w:rsidRPr="001F1BD0">
        <w:rPr>
          <w:rFonts w:ascii="Sylfaen" w:hAnsi="Sylfaen"/>
          <w:sz w:val="24"/>
          <w:szCs w:val="24"/>
          <w:lang w:val="ka-GE"/>
        </w:rPr>
        <w:t>ა</w:t>
      </w:r>
      <w:r w:rsidRPr="001F1BD0">
        <w:rPr>
          <w:rFonts w:ascii="Sylfaen" w:hAnsi="Sylfaen"/>
          <w:sz w:val="24"/>
          <w:szCs w:val="24"/>
          <w:lang w:val="ka-GE"/>
        </w:rPr>
        <w:t>:</w:t>
      </w:r>
    </w:p>
    <w:p w:rsidR="008F183F" w:rsidRPr="001F1BD0" w:rsidRDefault="008F183F" w:rsidP="008F183F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 w:rsidRPr="001F1BD0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სამშენებლო სამონტაჟო წერტილები</w:t>
      </w:r>
      <w:r w:rsidR="00DD2462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</w:t>
      </w:r>
      <w:r w:rsidRPr="001F1BD0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საწყისი მდგომარეობის შესწავლა სამუშაოების დაწყებამდე</w:t>
      </w:r>
      <w:r w:rsidRPr="001F1BD0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;</w:t>
      </w:r>
    </w:p>
    <w:p w:rsidR="008F183F" w:rsidRPr="001F1BD0" w:rsidRDefault="008F183F" w:rsidP="001F1BD0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 w:rsidRPr="001F1BD0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დამუშავებული გრუნტის ზედაპირის მოცულობის, ბურღვის მოცულობის და ანკერების სიგრძეების გადამოწმება</w:t>
      </w:r>
      <w:r w:rsidR="005C1627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 xml:space="preserve"> ბეტონის სამუშაოების დაწყებამდე;</w:t>
      </w:r>
    </w:p>
    <w:p w:rsidR="008F183F" w:rsidRPr="001F1BD0" w:rsidRDefault="001F1BD0" w:rsidP="008F183F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 w:rsidRPr="001F1BD0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ბეტონის საძირკვლების (ზედა და ქვედა) არმატურის მოქსოვის და მოწყობილი ყალიბის პროექტთან შესაბამისობის დადგენა</w:t>
      </w:r>
      <w:r w:rsidR="005C1627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;</w:t>
      </w:r>
    </w:p>
    <w:p w:rsidR="001F1BD0" w:rsidRPr="001F1BD0" w:rsidRDefault="001F1BD0" w:rsidP="008F183F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</w:pPr>
      <w:r w:rsidRPr="001F1BD0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საძირკვლების დაბეტონების და დანადგარების მონტაჟის პროექტთან შესაბამისობის დადგენა</w:t>
      </w:r>
      <w:r w:rsidR="005C1627">
        <w:rPr>
          <w:rFonts w:ascii="Sylfaen" w:eastAsia="Times New Roman" w:hAnsi="Sylfaen" w:cs="Sylfaen"/>
          <w:noProof/>
          <w:color w:val="000000"/>
          <w:sz w:val="24"/>
          <w:szCs w:val="24"/>
          <w:lang w:val="ka-GE"/>
        </w:rPr>
        <w:t>;</w:t>
      </w:r>
    </w:p>
    <w:p w:rsidR="00DE3252" w:rsidRDefault="00DE3252" w:rsidP="001F1BD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757F0D" w:rsidRPr="008B55AE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757F0D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გასაწევი</w:t>
      </w:r>
      <w:proofErr w:type="spellEnd"/>
      <w:proofErr w:type="gramEnd"/>
      <w:r w:rsidRPr="00757F0D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მომსახურების</w:t>
      </w:r>
      <w:proofErr w:type="spellEnd"/>
      <w:r w:rsidRPr="00757F0D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დეტალური</w:t>
      </w:r>
      <w:proofErr w:type="spellEnd"/>
      <w:r w:rsidRPr="00757F0D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b/>
          <w:color w:val="222222"/>
          <w:sz w:val="24"/>
          <w:szCs w:val="24"/>
          <w:shd w:val="clear" w:color="auto" w:fill="FFFFFF"/>
        </w:rPr>
        <w:t>აღწერილობა</w:t>
      </w:r>
      <w:proofErr w:type="spellEnd"/>
      <w:r w:rsidRPr="00757F0D">
        <w:rPr>
          <w:rFonts w:ascii="Sylfaen" w:hAnsi="Sylfaen"/>
          <w:b/>
          <w:color w:val="222222"/>
          <w:sz w:val="24"/>
          <w:szCs w:val="24"/>
        </w:rPr>
        <w:br/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მიმწოდებელი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ვალდებულია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:</w:t>
      </w:r>
      <w:r w:rsidRPr="00757F0D">
        <w:rPr>
          <w:rFonts w:ascii="Sylfaen" w:hAnsi="Sylfaen"/>
          <w:color w:val="222222"/>
          <w:sz w:val="24"/>
          <w:szCs w:val="24"/>
        </w:rPr>
        <w:br/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უზრუნველყოს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შემსყიდველსა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სამშენებლო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მწარმოებელ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კომპანიას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შორის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გაფორმებული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ხელშეკრულებით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განსაზღვრული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ვადების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ხარისხის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კონტროლი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757F0D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ობიექტის</w:t>
      </w:r>
      <w:proofErr w:type="spellEnd"/>
      <w:proofErr w:type="gram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მშენებლობის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დროს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წარმოქმნილი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ნებისმიერი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სირთულის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შეფერხების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უხარისხოდ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შესრულების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დაბალხარისხოვანი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სამშენებლო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მასალების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დეტალების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გამოყენების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შესრულებული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lastRenderedPageBreak/>
        <w:t>საპროექტო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-</w:t>
      </w:r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სახარჯთაღრიცხვო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დოკუმენტაციასთან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შეუსაბამობის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სამშენებლო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ნორმებისა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წესების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დარღვევის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არსებობის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შემთხვევაში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დაუყოვნებლივ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უზრუნველყოს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შემსყიდველის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წერილობით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ინფორმირება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საჭიროების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შემთხვევაში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შესაბამისი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რეკომენდაციების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გაცემა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757F0D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proofErr w:type="gram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მიიღოს</w:t>
      </w:r>
      <w:proofErr w:type="spellEnd"/>
      <w:proofErr w:type="gram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მონაწილეობა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სამშენებლო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განმახორციელებელი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კომპანიის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მიერ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ფარული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წარმოების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პროცესში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შემდგომი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აქტების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შედგენაში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რაც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უნდა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დასტურდებოდეს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ხელმოწერით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აქტებს</w:t>
      </w:r>
      <w:proofErr w:type="spellEnd"/>
      <w:proofErr w:type="gram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უნდა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დაურთოს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შესრულების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ამსახველი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ფოტომასალა</w:t>
      </w:r>
      <w:r w:rsidR="00757F0D">
        <w:rPr>
          <w:rFonts w:ascii="Sylfaen" w:hAnsi="Sylfaen"/>
          <w:color w:val="222222"/>
          <w:sz w:val="24"/>
          <w:szCs w:val="24"/>
          <w:shd w:val="clear" w:color="auto" w:fill="FFFFFF"/>
        </w:rPr>
        <w:t>,</w:t>
      </w:r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სადაც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ასახული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იქნება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ყველა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ეტაპი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757F0D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proofErr w:type="gram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ფორმა</w:t>
      </w:r>
      <w:proofErr w:type="spellEnd"/>
      <w:proofErr w:type="gram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N2-</w:t>
      </w:r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ის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გადაცემის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დღიდან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ორ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დღეში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უზრუნველყოს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მოცულობების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ფასების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შედარება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რეალურად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შესრულებულ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სამუშაოებთან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კონტრაქტთან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შემსყიდველის</w:t>
      </w:r>
      <w:proofErr w:type="spellEnd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თვის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შემოწმების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შედეგების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გადაცემა</w:t>
      </w:r>
      <w:proofErr w:type="spellEnd"/>
      <w:r w:rsidR="001F1BD0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ხელმოწერით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დაადასტუროს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აქტები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ხოლო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უარის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თქმის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შემთხვევაში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მოიწეროს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დასაბუთებული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უარი</w:t>
      </w:r>
      <w:proofErr w:type="spellEnd"/>
      <w:r w:rsidR="00DD2462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2462">
        <w:rPr>
          <w:rFonts w:ascii="Sylfaen" w:hAnsi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="00DD2462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="00DD2462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წარმოადგინოს შემდგომი მოქმედების გეგმა;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757F0D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5.</w:t>
      </w:r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წერილობითი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მოთხოვნის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შემთხვევაში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დაუყოვნებლივ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მიაწოდოს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შემსყიდველს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მომსახურების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განხორციელებასთან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დაკავშირებული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ნებისმიერი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დოკუმენტაცია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ინფორმაცია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757F0D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6. </w:t>
      </w:r>
      <w:proofErr w:type="gramStart"/>
      <w:r w:rsidR="001F1BD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შეამოწმოს</w:t>
      </w:r>
      <w:proofErr w:type="gramEnd"/>
      <w:r w:rsidR="001F1BD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 და შეაფასოს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ობიექტზე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კონტრაქტორის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მიერ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მშენებლობის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უსაფრთხოების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კონტროლის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BD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ხარისხი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A63A3E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7. </w:t>
      </w:r>
      <w:proofErr w:type="spellStart"/>
      <w:proofErr w:type="gram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საჭიროების</w:t>
      </w:r>
      <w:proofErr w:type="spellEnd"/>
      <w:proofErr w:type="gram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შემთხვევაში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r w:rsidR="00E73A5C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დამკვეთს გაუწიოს კონსულტაცია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სამშენებლო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კონტრაქტის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პირობების</w:t>
      </w:r>
      <w:proofErr w:type="spellEnd"/>
      <w:r w:rsidR="001F1BD0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, </w:t>
      </w:r>
      <w:r w:rsidR="00086161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შესასრულებელ სამუშაოთა </w:t>
      </w:r>
      <w:r w:rsidR="001F1BD0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მოცულობების, საიჟინრო გადაწყვეტილებების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="00E73A5C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მოსალოდნელ </w:t>
      </w:r>
      <w:proofErr w:type="spellStart"/>
      <w:r w:rsidR="0008616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ცვლილებებ</w:t>
      </w:r>
      <w:proofErr w:type="spellEnd"/>
      <w:r w:rsidR="00086161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თან დაკავშირებით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757F0D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8. </w:t>
      </w:r>
      <w:proofErr w:type="gramStart"/>
      <w:r w:rsidR="00E73A5C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მოახდინოს</w:t>
      </w:r>
      <w:proofErr w:type="gramEnd"/>
      <w:r w:rsidR="00E73A5C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შესრულებულ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სამუშაოებში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გამოვლენილი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დეფექტების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იდენტიფიცირება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კონტრაქტორის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მიერ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მათი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გამოსწორების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მონიტორინგი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757F0D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9. </w:t>
      </w:r>
      <w:proofErr w:type="gramStart"/>
      <w:r w:rsidR="0072718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განიხილოს</w:t>
      </w:r>
      <w:proofErr w:type="gramEnd"/>
      <w:r w:rsidR="0072718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 და გასცეს რეკომენდაციები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კონტრაქტორის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მიერ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წარმოდგენილი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სამშენებლო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მეთოდოლოგიის</w:t>
      </w:r>
      <w:proofErr w:type="spellEnd"/>
      <w:r w:rsidR="00086161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და გეგმაგრაფიკის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="0072718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თაობაზე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757F0D" w:rsidRDefault="00162820" w:rsidP="00162820">
      <w:pPr>
        <w:rPr>
          <w:rFonts w:ascii="Sylfaen" w:hAnsi="Sylfaen"/>
          <w:color w:val="222222"/>
          <w:sz w:val="24"/>
          <w:szCs w:val="24"/>
          <w:shd w:val="clear" w:color="auto" w:fill="FFFFFF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lastRenderedPageBreak/>
        <w:t xml:space="preserve">10. </w:t>
      </w:r>
      <w:proofErr w:type="gramStart"/>
      <w:r w:rsidR="0072718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შეამოწმოს</w:t>
      </w:r>
      <w:proofErr w:type="gramEnd"/>
      <w:r w:rsidR="0072718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მშენებლობაზე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გამოყენებული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კონსტრუქციების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ნაკეთობებისა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მასალების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ტექნიკური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პასპორტების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სერთიფიკატების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ლაბორატორიული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შემოწმების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შედეგებისა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ხარისხის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დამადასტურებელი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სხვა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დოკუმენტების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718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არსებობობა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="0072718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მათი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სამშენებლო</w:t>
      </w:r>
      <w:proofErr w:type="spellEnd"/>
      <w:r w:rsidR="00727180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/სამონტაჟო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სამუშაოებზე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გაფორმებულ</w:t>
      </w:r>
      <w:proofErr w:type="spellEnd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718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ხელშეკრულებას</w:t>
      </w:r>
      <w:proofErr w:type="spellEnd"/>
      <w:r w:rsidR="00727180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თან</w:t>
      </w:r>
      <w:r w:rsidR="0072718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718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შესაბამისობა</w:t>
      </w:r>
      <w:proofErr w:type="spellEnd"/>
      <w:r w:rsidR="00727180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. </w:t>
      </w: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არ</w:t>
      </w:r>
      <w:proofErr w:type="spellEnd"/>
      <w:proofErr w:type="gram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დაუშვას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საპროექტო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სპეციფიკაციებისაგან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განსხვავებული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ან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არასერტიფიცირებული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მასალების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გამოყენება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);</w:t>
      </w:r>
      <w:r w:rsidRPr="00757F0D">
        <w:rPr>
          <w:rFonts w:ascii="Sylfaen" w:hAnsi="Sylfaen"/>
          <w:color w:val="222222"/>
          <w:sz w:val="24"/>
          <w:szCs w:val="24"/>
        </w:rPr>
        <w:br/>
      </w:r>
    </w:p>
    <w:p w:rsidR="00162820" w:rsidRPr="00757F0D" w:rsidRDefault="00162820" w:rsidP="00162820">
      <w:pPr>
        <w:rPr>
          <w:rFonts w:ascii="Sylfaen" w:hAnsi="Sylfaen"/>
          <w:sz w:val="24"/>
          <w:szCs w:val="24"/>
          <w:lang w:val="ka-GE"/>
        </w:rPr>
      </w:pPr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11. </w:t>
      </w:r>
      <w:proofErr w:type="spellStart"/>
      <w:proofErr w:type="gram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კეთილსინდისიერად</w:t>
      </w:r>
      <w:proofErr w:type="spellEnd"/>
      <w:proofErr w:type="gram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ჯეროვნად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სრულყოფილად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შეასრულოს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ხელშეკრულებით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გათვალისწინებული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F0D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პირობები</w:t>
      </w:r>
      <w:proofErr w:type="spellEnd"/>
      <w:r w:rsidRPr="00757F0D">
        <w:rPr>
          <w:rFonts w:ascii="Sylfaen" w:hAnsi="Sylfaen"/>
          <w:color w:val="222222"/>
          <w:sz w:val="24"/>
          <w:szCs w:val="24"/>
          <w:shd w:val="clear" w:color="auto" w:fill="FFFFFF"/>
        </w:rPr>
        <w:t>;</w:t>
      </w:r>
    </w:p>
    <w:p w:rsidR="00727180" w:rsidRDefault="00727180">
      <w:pPr>
        <w:rPr>
          <w:rFonts w:ascii="Sylfaen" w:hAnsi="Sylfaen"/>
          <w:b/>
          <w:sz w:val="24"/>
          <w:szCs w:val="24"/>
          <w:lang w:val="ka-GE"/>
        </w:rPr>
      </w:pPr>
    </w:p>
    <w:p w:rsidR="00086161" w:rsidRDefault="00086161">
      <w:pPr>
        <w:rPr>
          <w:rFonts w:ascii="Sylfaen" w:hAnsi="Sylfaen"/>
          <w:b/>
          <w:sz w:val="24"/>
          <w:szCs w:val="24"/>
          <w:lang w:val="ka-GE"/>
        </w:rPr>
      </w:pPr>
      <w:r w:rsidRPr="00086161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p w:rsidR="00086161" w:rsidRDefault="00086161" w:rsidP="00086161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კანდიდატს უნდა გააჩნდეს სამშენებლო სამონტაჟო სამუშაოების ზედამხედველობის მინიმუმ 5 წლიანი გამოცდილება;</w:t>
      </w:r>
    </w:p>
    <w:p w:rsidR="00086161" w:rsidRDefault="00086161" w:rsidP="00086161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 წლის 15 თებერვლის მდგომარეობით დასრულებული  უნდა ჰქონდეს მსგავსი ტიპის და მოცულობის მინიმუმ 2 პროექტი;</w:t>
      </w:r>
    </w:p>
    <w:p w:rsidR="00086161" w:rsidRPr="00E73A5C" w:rsidRDefault="00E73A5C" w:rsidP="00086161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პრეტენდენტმა</w:t>
      </w:r>
      <w:proofErr w:type="spellEnd"/>
      <w:proofErr w:type="gram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უნდა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წარმოადგინოს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აკრედიტაციის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დამადასტურებელი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="00DD2462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მოქმედი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დოკუმენტი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რომელიც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გაცემული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იქნება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აკრედიტაციის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გამცემი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უფლებამოსილი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ორგანოს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A5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მიერ</w:t>
      </w:r>
      <w:proofErr w:type="spellEnd"/>
      <w:r w:rsidRPr="00E73A5C">
        <w:rPr>
          <w:rFonts w:ascii="Sylfaen" w:hAnsi="Sylfaen"/>
          <w:color w:val="222222"/>
          <w:sz w:val="24"/>
          <w:szCs w:val="24"/>
          <w:shd w:val="clear" w:color="auto" w:fill="FFFFFF"/>
        </w:rPr>
        <w:t>.</w:t>
      </w:r>
    </w:p>
    <w:p w:rsidR="00A63A3E" w:rsidRDefault="005B0F46" w:rsidP="00A63A3E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კანდიდატმა უნდა წარმოადგინოს ინფორმაცია პროექტში მონაწილე ექსპერტების შესახებ (სასურველია </w:t>
      </w:r>
      <w:r>
        <w:rPr>
          <w:rFonts w:ascii="Sylfaen" w:hAnsi="Sylfaen"/>
          <w:sz w:val="24"/>
          <w:szCs w:val="24"/>
        </w:rPr>
        <w:t>CV</w:t>
      </w:r>
      <w:r>
        <w:rPr>
          <w:rFonts w:ascii="Sylfaen" w:hAnsi="Sylfaen"/>
          <w:sz w:val="24"/>
          <w:szCs w:val="24"/>
          <w:lang w:val="ka-GE"/>
        </w:rPr>
        <w:t>-ს სახით)</w:t>
      </w:r>
    </w:p>
    <w:p w:rsidR="00295DCB" w:rsidRDefault="00295DCB" w:rsidP="00A63A3E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პრეტენდენტმა უნდა წარმოადგინოს სახელმწიფო დავალიანების არ ქონის შესახებ დოკუმენტი;</w:t>
      </w:r>
    </w:p>
    <w:p w:rsidR="00295DCB" w:rsidRDefault="00295DCB" w:rsidP="00A63A3E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პრეტენდეტი არ უნდა იყოს რეგისტრირებული მოვალეთა რეესტრში.</w:t>
      </w:r>
    </w:p>
    <w:p w:rsidR="00727180" w:rsidRDefault="00727180" w:rsidP="00727180">
      <w:pPr>
        <w:rPr>
          <w:rFonts w:ascii="Sylfaen" w:hAnsi="Sylfaen"/>
          <w:sz w:val="24"/>
          <w:szCs w:val="24"/>
          <w:lang w:val="ka-GE"/>
        </w:rPr>
      </w:pPr>
    </w:p>
    <w:p w:rsidR="00A63A3E" w:rsidRPr="00A63A3E" w:rsidRDefault="00A63A3E" w:rsidP="00A63A3E">
      <w:pPr>
        <w:rPr>
          <w:rFonts w:ascii="Sylfaen" w:hAnsi="Sylfaen"/>
          <w:b/>
          <w:sz w:val="24"/>
          <w:szCs w:val="24"/>
          <w:lang w:val="ka-GE"/>
        </w:rPr>
      </w:pPr>
      <w:r w:rsidRPr="00A63A3E">
        <w:rPr>
          <w:rFonts w:ascii="Sylfaen" w:hAnsi="Sylfaen"/>
          <w:b/>
          <w:sz w:val="24"/>
          <w:szCs w:val="24"/>
          <w:lang w:val="ka-GE"/>
        </w:rPr>
        <w:t>სატენდერო წინადადების ღირებულება</w:t>
      </w:r>
    </w:p>
    <w:p w:rsidR="005B0F46" w:rsidRDefault="005B0F46" w:rsidP="005B0F46">
      <w:pPr>
        <w:rPr>
          <w:rFonts w:ascii="Sylfaen" w:hAnsi="Sylfaen"/>
          <w:sz w:val="24"/>
          <w:szCs w:val="24"/>
          <w:lang w:val="ka-GE"/>
        </w:rPr>
      </w:pPr>
    </w:p>
    <w:p w:rsidR="005B0F46" w:rsidRPr="005B0F46" w:rsidRDefault="00A63A3E" w:rsidP="005B0F46">
      <w:pPr>
        <w:rPr>
          <w:rFonts w:ascii="Sylfaen" w:hAnsi="Sylfaen"/>
          <w:sz w:val="24"/>
          <w:szCs w:val="24"/>
          <w:lang w:val="ka-GE"/>
        </w:rPr>
      </w:pPr>
      <w:r w:rsidRPr="00A63A3E">
        <w:drawing>
          <wp:inline distT="0" distB="0" distL="0" distR="0">
            <wp:extent cx="5943600" cy="151998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F46" w:rsidRPr="005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2A"/>
    <w:multiLevelType w:val="hybridMultilevel"/>
    <w:tmpl w:val="B456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1626A"/>
    <w:multiLevelType w:val="hybridMultilevel"/>
    <w:tmpl w:val="545C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1FD4"/>
    <w:multiLevelType w:val="hybridMultilevel"/>
    <w:tmpl w:val="C868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A"/>
    <w:rsid w:val="00086161"/>
    <w:rsid w:val="000C7B15"/>
    <w:rsid w:val="00162820"/>
    <w:rsid w:val="001C3B48"/>
    <w:rsid w:val="001F1BD0"/>
    <w:rsid w:val="00295DCB"/>
    <w:rsid w:val="002E5AC7"/>
    <w:rsid w:val="00361918"/>
    <w:rsid w:val="003A732A"/>
    <w:rsid w:val="004905FD"/>
    <w:rsid w:val="005761B2"/>
    <w:rsid w:val="005B0F46"/>
    <w:rsid w:val="005C1627"/>
    <w:rsid w:val="00670102"/>
    <w:rsid w:val="006C36D4"/>
    <w:rsid w:val="00727180"/>
    <w:rsid w:val="00757F0D"/>
    <w:rsid w:val="0088714C"/>
    <w:rsid w:val="008B55AE"/>
    <w:rsid w:val="008C701D"/>
    <w:rsid w:val="008F183F"/>
    <w:rsid w:val="00A63A3E"/>
    <w:rsid w:val="00BE7C49"/>
    <w:rsid w:val="00CC0DF2"/>
    <w:rsid w:val="00DA1D83"/>
    <w:rsid w:val="00DD2462"/>
    <w:rsid w:val="00DE3252"/>
    <w:rsid w:val="00E73A5C"/>
    <w:rsid w:val="00EE2282"/>
    <w:rsid w:val="00F12001"/>
    <w:rsid w:val="00FB37B7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EEC2"/>
  <w15:chartTrackingRefBased/>
  <w15:docId w15:val="{D6DF66DC-1BB3-4E0B-ADBB-F850FADD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2020-02-11T10:25:00Z</dcterms:created>
  <dcterms:modified xsi:type="dcterms:W3CDTF">2020-02-12T16:37:00Z</dcterms:modified>
</cp:coreProperties>
</file>