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33" w:rsidRDefault="00163533" w:rsidP="00163533">
      <w:pPr>
        <w:rPr>
          <w:rFonts w:ascii="Sylfaen" w:hAnsi="Sylfaen"/>
          <w:lang w:val="ka-GE"/>
        </w:rPr>
      </w:pPr>
    </w:p>
    <w:p w:rsidR="00163533" w:rsidRDefault="00163533" w:rsidP="00163533">
      <w:pPr>
        <w:rPr>
          <w:rFonts w:ascii="Sylfaen" w:hAnsi="Sylfaen"/>
          <w:lang w:val="ka-GE"/>
        </w:rPr>
      </w:pPr>
      <w:bookmarkStart w:id="0" w:name="_GoBack"/>
      <w:bookmarkEnd w:id="0"/>
      <w:r>
        <w:rPr>
          <w:rFonts w:ascii="Sylfaen" w:hAnsi="Sylfaen"/>
          <w:lang w:val="ka-GE"/>
        </w:rPr>
        <w:t>სავენტილაციო სისტემა უნდა აკმაყოფილებდეს „სამედიცინო საქმიანობის ლიცენზიისა და სტაციონარული დაწესებულების ნებართვის გაცემის წესისა და პირობების შესახებ დებულებების დამტკიცების თაობაზე“ საქართველოს მთავრობის 2010 წლის 17 დეკემბრის  №385 დადგენილებითა და „ნოზოკომიური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ინფექციების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ეპიდზედამხედველობის</w:t>
      </w:r>
      <w:r>
        <w:rPr>
          <w:lang w:val="ka-GE"/>
        </w:rPr>
        <w:t xml:space="preserve">, </w:t>
      </w:r>
      <w:r>
        <w:rPr>
          <w:rFonts w:ascii="Sylfaen" w:hAnsi="Sylfaen"/>
          <w:lang w:val="ka-GE"/>
        </w:rPr>
        <w:t>პრევენციისა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კონტროლის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წესების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დამტკიცების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შესახებ“ საქართველოს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შრომის</w:t>
      </w:r>
      <w:r>
        <w:rPr>
          <w:lang w:val="ka-GE"/>
        </w:rPr>
        <w:t xml:space="preserve">, </w:t>
      </w:r>
      <w:r>
        <w:rPr>
          <w:rFonts w:ascii="Sylfaen" w:hAnsi="Sylfaen"/>
          <w:lang w:val="ka-GE"/>
        </w:rPr>
        <w:t>ჯანმრთელობისა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სოციალური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დაცვის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მინისტრის </w:t>
      </w:r>
      <w:r>
        <w:rPr>
          <w:lang w:val="ka-GE"/>
        </w:rPr>
        <w:t xml:space="preserve">2015 </w:t>
      </w:r>
      <w:r>
        <w:rPr>
          <w:rFonts w:ascii="Sylfaen" w:hAnsi="Sylfaen"/>
          <w:lang w:val="ka-GE"/>
        </w:rPr>
        <w:t>წლის</w:t>
      </w:r>
      <w:r>
        <w:rPr>
          <w:lang w:val="ka-GE"/>
        </w:rPr>
        <w:t xml:space="preserve"> 7 </w:t>
      </w:r>
      <w:r>
        <w:rPr>
          <w:rFonts w:ascii="Sylfaen" w:hAnsi="Sylfaen"/>
          <w:lang w:val="ka-GE"/>
        </w:rPr>
        <w:t xml:space="preserve">სექტემბრის </w:t>
      </w:r>
      <w:r>
        <w:rPr>
          <w:lang w:val="ka-GE"/>
        </w:rPr>
        <w:t>№01-38/</w:t>
      </w:r>
      <w:r>
        <w:rPr>
          <w:rFonts w:ascii="Sylfaen" w:hAnsi="Sylfaen"/>
          <w:lang w:val="ka-GE"/>
        </w:rPr>
        <w:t>ნ ბრძანებით დადგენილ მოთხოვნებს.</w:t>
      </w:r>
    </w:p>
    <w:p w:rsidR="0084697E" w:rsidRDefault="0084697E"/>
    <w:sectPr w:rsidR="00846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98"/>
    <w:rsid w:val="00163533"/>
    <w:rsid w:val="00610C98"/>
    <w:rsid w:val="0084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3BCC7-CE3A-4FE3-8839-7B19E1B9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53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Archil Tskhvedadze</dc:creator>
  <cp:keywords/>
  <dc:description/>
  <cp:lastModifiedBy>Archil Tskhvedadze</cp:lastModifiedBy>
  <cp:revision>2</cp:revision>
  <dcterms:created xsi:type="dcterms:W3CDTF">2020-03-06T07:32:00Z</dcterms:created>
  <dcterms:modified xsi:type="dcterms:W3CDTF">2020-03-06T07:32:00Z</dcterms:modified>
</cp:coreProperties>
</file>